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0AB63" w14:textId="2EC9B3D5" w:rsidR="00DF3B49" w:rsidRPr="00890CBC" w:rsidRDefault="00DF3B49" w:rsidP="00DF3B49">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11</w:t>
      </w:r>
      <w:r>
        <w:rPr>
          <w:rFonts w:ascii="Arial" w:hAnsi="Arial" w:cs="Arial" w:hint="eastAsia"/>
          <w:b/>
          <w:sz w:val="24"/>
          <w:szCs w:val="24"/>
          <w:lang w:eastAsia="ko-KR"/>
        </w:rPr>
        <w:t>4</w:t>
      </w:r>
      <w:r w:rsidR="00CE4611">
        <w:rPr>
          <w:rFonts w:ascii="Arial" w:hAnsi="Arial" w:cs="Arial" w:hint="eastAsia"/>
          <w:b/>
          <w:sz w:val="24"/>
          <w:szCs w:val="24"/>
          <w:lang w:eastAsia="ko-KR"/>
        </w:rPr>
        <w:t>bis</w:t>
      </w:r>
      <w:r w:rsidRPr="00F644CF">
        <w:rPr>
          <w:rFonts w:ascii="Arial" w:hAnsi="Arial" w:cs="Arial"/>
          <w:b/>
          <w:sz w:val="24"/>
          <w:szCs w:val="24"/>
        </w:rPr>
        <w:tab/>
      </w:r>
      <w:r w:rsidRPr="003E4F90">
        <w:rPr>
          <w:rFonts w:ascii="Arial" w:hAnsi="Arial" w:cs="Arial"/>
          <w:b/>
          <w:sz w:val="24"/>
          <w:szCs w:val="24"/>
        </w:rPr>
        <w:t>R4</w:t>
      </w:r>
      <w:r>
        <w:rPr>
          <w:rFonts w:ascii="Arial" w:hAnsi="Arial" w:cs="Arial" w:hint="eastAsia"/>
          <w:b/>
          <w:sz w:val="24"/>
          <w:szCs w:val="24"/>
          <w:lang w:eastAsia="ko-KR"/>
        </w:rPr>
        <w:t>-</w:t>
      </w:r>
      <w:r w:rsidR="00C54F46" w:rsidRPr="00C54F46">
        <w:rPr>
          <w:rFonts w:ascii="Arial" w:hAnsi="Arial" w:cs="Arial"/>
          <w:b/>
          <w:sz w:val="24"/>
          <w:szCs w:val="24"/>
        </w:rPr>
        <w:t>2503706</w:t>
      </w:r>
    </w:p>
    <w:p w14:paraId="6A836FF5" w14:textId="6F2F3326" w:rsidR="00A6261E" w:rsidRPr="00807EF6" w:rsidRDefault="00CE4611" w:rsidP="00DF3B49">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cs="Arial" w:hint="eastAsia"/>
          <w:b/>
          <w:sz w:val="24"/>
          <w:szCs w:val="24"/>
          <w:lang w:eastAsia="ko-KR"/>
        </w:rPr>
        <w:t>Wuhan</w:t>
      </w:r>
      <w:r w:rsidR="00DF3B49" w:rsidRPr="00A01738">
        <w:rPr>
          <w:rFonts w:ascii="Arial" w:eastAsia="SimSun" w:hAnsi="Arial" w:cs="Arial"/>
          <w:b/>
          <w:sz w:val="24"/>
          <w:szCs w:val="24"/>
          <w:lang w:eastAsia="zh-CN"/>
        </w:rPr>
        <w:t>,</w:t>
      </w:r>
      <w:r w:rsidR="00DF3B49">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China</w:t>
      </w:r>
      <w:r w:rsidR="00DF3B49">
        <w:rPr>
          <w:rFonts w:ascii="Arial" w:eastAsia="SimSun" w:hAnsi="Arial" w:cs="Arial"/>
          <w:b/>
          <w:sz w:val="24"/>
          <w:szCs w:val="24"/>
          <w:lang w:eastAsia="zh-CN"/>
        </w:rPr>
        <w:t>,</w:t>
      </w:r>
      <w:r w:rsidR="00DF3B49" w:rsidRPr="00A01738">
        <w:rPr>
          <w:rFonts w:ascii="Arial" w:eastAsia="SimSun" w:hAnsi="Arial" w:cs="Arial"/>
          <w:b/>
          <w:sz w:val="24"/>
          <w:szCs w:val="24"/>
          <w:lang w:eastAsia="zh-CN"/>
        </w:rPr>
        <w:t xml:space="preserve"> </w:t>
      </w:r>
      <w:r w:rsidR="00DF3B49">
        <w:rPr>
          <w:rFonts w:ascii="Arial" w:eastAsiaTheme="minorEastAsia" w:hAnsi="Arial" w:hint="eastAsia"/>
          <w:b/>
          <w:sz w:val="24"/>
          <w:szCs w:val="24"/>
          <w:lang w:eastAsia="ko-KR"/>
        </w:rPr>
        <w:t>7</w:t>
      </w:r>
      <w:r w:rsidR="00DF3B49" w:rsidRPr="00EB5912">
        <w:rPr>
          <w:rFonts w:ascii="Arial" w:eastAsia="SimSun" w:hAnsi="Arial"/>
          <w:b/>
          <w:sz w:val="24"/>
          <w:szCs w:val="24"/>
          <w:vertAlign w:val="superscript"/>
          <w:lang w:eastAsia="zh-CN"/>
        </w:rPr>
        <w:t>th</w:t>
      </w:r>
      <w:r w:rsidR="00DF3B49">
        <w:rPr>
          <w:rFonts w:ascii="Arial" w:eastAsia="SimSun" w:hAnsi="Arial"/>
          <w:b/>
          <w:sz w:val="24"/>
          <w:szCs w:val="24"/>
          <w:lang w:eastAsia="zh-CN"/>
        </w:rPr>
        <w:t xml:space="preserve"> </w:t>
      </w:r>
      <w:r w:rsidR="00DF3B49" w:rsidRPr="00AF705C">
        <w:rPr>
          <w:rFonts w:ascii="Arial" w:eastAsia="SimSun" w:hAnsi="Arial"/>
          <w:b/>
          <w:sz w:val="24"/>
          <w:szCs w:val="24"/>
          <w:lang w:eastAsia="zh-CN"/>
        </w:rPr>
        <w:t xml:space="preserve">– </w:t>
      </w:r>
      <w:r>
        <w:rPr>
          <w:rFonts w:ascii="Arial" w:eastAsiaTheme="minorEastAsia" w:hAnsi="Arial" w:hint="eastAsia"/>
          <w:b/>
          <w:sz w:val="24"/>
          <w:szCs w:val="24"/>
          <w:lang w:eastAsia="ko-KR"/>
        </w:rPr>
        <w:t>1</w:t>
      </w:r>
      <w:r w:rsidR="00DF3B49">
        <w:rPr>
          <w:rFonts w:ascii="Arial" w:eastAsiaTheme="minorEastAsia" w:hAnsi="Arial" w:hint="eastAsia"/>
          <w:b/>
          <w:sz w:val="24"/>
          <w:szCs w:val="24"/>
          <w:lang w:eastAsia="ko-KR"/>
        </w:rPr>
        <w:t>1</w:t>
      </w:r>
      <w:r w:rsidR="00DF3B49" w:rsidRPr="00EA6876">
        <w:rPr>
          <w:rFonts w:ascii="Arial" w:eastAsiaTheme="minorEastAsia" w:hAnsi="Arial" w:hint="eastAsia"/>
          <w:b/>
          <w:sz w:val="24"/>
          <w:szCs w:val="24"/>
          <w:vertAlign w:val="superscript"/>
          <w:lang w:eastAsia="ko-KR"/>
        </w:rPr>
        <w:t>t</w:t>
      </w:r>
      <w:r>
        <w:rPr>
          <w:rFonts w:ascii="Arial" w:eastAsiaTheme="minorEastAsia" w:hAnsi="Arial" w:hint="eastAsia"/>
          <w:b/>
          <w:sz w:val="24"/>
          <w:szCs w:val="24"/>
          <w:vertAlign w:val="superscript"/>
          <w:lang w:eastAsia="ko-KR"/>
        </w:rPr>
        <w:t>h</w:t>
      </w:r>
      <w:r w:rsidR="00DF3B49" w:rsidRPr="00AF705C">
        <w:rPr>
          <w:rFonts w:ascii="Arial" w:eastAsia="SimSun" w:hAnsi="Arial"/>
          <w:b/>
          <w:sz w:val="24"/>
          <w:szCs w:val="24"/>
          <w:lang w:eastAsia="zh-CN"/>
        </w:rPr>
        <w:t xml:space="preserve"> </w:t>
      </w:r>
      <w:r>
        <w:rPr>
          <w:rFonts w:ascii="Arial" w:eastAsiaTheme="minorEastAsia" w:hAnsi="Arial" w:hint="eastAsia"/>
          <w:b/>
          <w:sz w:val="24"/>
          <w:szCs w:val="24"/>
          <w:lang w:eastAsia="ko-KR"/>
        </w:rPr>
        <w:t>April</w:t>
      </w:r>
      <w:r w:rsidR="00DF3B49" w:rsidRPr="00AF705C">
        <w:rPr>
          <w:rFonts w:ascii="Arial" w:eastAsia="SimSun" w:hAnsi="Arial"/>
          <w:b/>
          <w:sz w:val="24"/>
          <w:szCs w:val="24"/>
          <w:lang w:eastAsia="zh-CN"/>
        </w:rPr>
        <w:t>, 202</w:t>
      </w:r>
      <w:r w:rsidR="00DF3B49">
        <w:rPr>
          <w:rFonts w:ascii="Arial" w:eastAsiaTheme="minorEastAsia" w:hAnsi="Arial" w:hint="eastAsia"/>
          <w:b/>
          <w:sz w:val="24"/>
          <w:szCs w:val="24"/>
          <w:lang w:eastAsia="ko-KR"/>
        </w:rPr>
        <w:t>5</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5C676B51"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53CE3" w:rsidRPr="00153CE3">
        <w:rPr>
          <w:rFonts w:ascii="Arial" w:hAnsi="Arial" w:cs="Arial"/>
          <w:lang w:val="en-US" w:eastAsia="ko-KR"/>
        </w:rPr>
        <w:t xml:space="preserve">Discussion on </w:t>
      </w:r>
      <w:r w:rsidR="00DF3F7A">
        <w:rPr>
          <w:rFonts w:ascii="Arial" w:hAnsi="Arial" w:cs="Arial" w:hint="eastAsia"/>
          <w:lang w:val="en-US" w:eastAsia="ko-KR"/>
        </w:rPr>
        <w:t>RRM requirements for Ku-band NTN</w:t>
      </w:r>
    </w:p>
    <w:p w14:paraId="4B3E04CF" w14:textId="6FF8D49F"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25408D">
        <w:rPr>
          <w:rFonts w:ascii="Arial" w:hAnsi="Arial" w:cs="Arial" w:hint="eastAsia"/>
          <w:lang w:val="en-US" w:eastAsia="ko-KR"/>
        </w:rPr>
        <w:t>7.11.6</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00A81D57" w14:textId="1AFB51E4" w:rsidR="00683CAB" w:rsidRDefault="00774342" w:rsidP="00662107">
      <w:pPr>
        <w:pStyle w:val="a0"/>
        <w:jc w:val="both"/>
        <w:rPr>
          <w:lang w:val="en-US" w:eastAsia="ko-KR"/>
        </w:rPr>
      </w:pPr>
      <w:r>
        <w:rPr>
          <w:rFonts w:hint="eastAsia"/>
          <w:lang w:val="en-US" w:eastAsia="ko-KR"/>
        </w:rPr>
        <w:t xml:space="preserve">In this </w:t>
      </w:r>
      <w:r>
        <w:rPr>
          <w:lang w:val="en-US" w:eastAsia="ko-KR"/>
        </w:rPr>
        <w:t>contribution</w:t>
      </w:r>
      <w:r>
        <w:rPr>
          <w:rFonts w:hint="eastAsia"/>
          <w:lang w:val="en-US" w:eastAsia="ko-KR"/>
        </w:rPr>
        <w:t>, we provide our views on RRM requirements for Ku-band NTN</w:t>
      </w:r>
      <w:r w:rsidR="002A2441">
        <w:rPr>
          <w:rFonts w:hint="eastAsia"/>
          <w:lang w:val="en-US" w:eastAsia="ko-KR"/>
        </w:rPr>
        <w:t xml:space="preserve"> based on approved WF [1] and revised WID [2]</w:t>
      </w:r>
      <w:r>
        <w:rPr>
          <w:rFonts w:hint="eastAsia"/>
          <w:lang w:val="en-US" w:eastAsia="ko-KR"/>
        </w:rPr>
        <w:t>.</w:t>
      </w:r>
    </w:p>
    <w:p w14:paraId="39CE9106" w14:textId="77777777" w:rsidR="00DF3F7A" w:rsidRPr="002B794C" w:rsidRDefault="00DF3F7A" w:rsidP="00662107">
      <w:pPr>
        <w:pStyle w:val="a0"/>
        <w:jc w:val="both"/>
        <w:rPr>
          <w:lang w:val="en-US" w:eastAsia="ko-KR"/>
        </w:rPr>
      </w:pPr>
    </w:p>
    <w:p w14:paraId="4C7A475B" w14:textId="2AA63A0E" w:rsidR="00DE28FB" w:rsidRDefault="00CE6633" w:rsidP="00DE28FB">
      <w:pPr>
        <w:pStyle w:val="1"/>
        <w:spacing w:line="276" w:lineRule="auto"/>
        <w:jc w:val="both"/>
        <w:rPr>
          <w:lang w:val="en-US" w:eastAsia="ko-KR"/>
        </w:rPr>
      </w:pPr>
      <w:r>
        <w:rPr>
          <w:lang w:val="en-US" w:eastAsia="ko-KR"/>
        </w:rPr>
        <w:t>Discussion</w:t>
      </w:r>
    </w:p>
    <w:p w14:paraId="1DF1A737" w14:textId="6DD1E47E" w:rsidR="00CE032C" w:rsidRPr="00387981" w:rsidRDefault="00387981" w:rsidP="00CE032C">
      <w:pPr>
        <w:pStyle w:val="a0"/>
        <w:rPr>
          <w:b/>
          <w:bCs/>
          <w:u w:val="single"/>
          <w:lang w:val="en-US" w:eastAsia="ko-KR"/>
        </w:rPr>
      </w:pPr>
      <w:r w:rsidRPr="00387981">
        <w:rPr>
          <w:b/>
          <w:bCs/>
          <w:u w:val="single"/>
          <w:lang w:val="en-US" w:eastAsia="ko-KR"/>
        </w:rPr>
        <w:t>RRM scope for NR NTN on Ku bands</w:t>
      </w:r>
    </w:p>
    <w:tbl>
      <w:tblPr>
        <w:tblStyle w:val="a9"/>
        <w:tblW w:w="0" w:type="auto"/>
        <w:tblLook w:val="04A0" w:firstRow="1" w:lastRow="0" w:firstColumn="1" w:lastColumn="0" w:noHBand="0" w:noVBand="1"/>
      </w:tblPr>
      <w:tblGrid>
        <w:gridCol w:w="9855"/>
      </w:tblGrid>
      <w:tr w:rsidR="00387981" w14:paraId="1C27899C" w14:textId="77777777" w:rsidTr="00387981">
        <w:tc>
          <w:tcPr>
            <w:tcW w:w="9855" w:type="dxa"/>
          </w:tcPr>
          <w:p w14:paraId="7CABD349" w14:textId="77777777" w:rsidR="00387981" w:rsidRPr="003D2462" w:rsidRDefault="00387981" w:rsidP="00387981">
            <w:pPr>
              <w:snapToGrid w:val="0"/>
              <w:spacing w:after="120"/>
              <w:rPr>
                <w:color w:val="000000"/>
                <w:szCs w:val="21"/>
              </w:rPr>
            </w:pPr>
            <w:r w:rsidRPr="003D2462">
              <w:rPr>
                <w:rFonts w:hint="eastAsia"/>
                <w:color w:val="000000"/>
                <w:szCs w:val="21"/>
                <w:highlight w:val="green"/>
              </w:rPr>
              <w:t>Agre</w:t>
            </w:r>
            <w:r w:rsidRPr="003D2462">
              <w:rPr>
                <w:color w:val="000000"/>
                <w:szCs w:val="21"/>
                <w:highlight w:val="green"/>
              </w:rPr>
              <w:t>ement:</w:t>
            </w:r>
          </w:p>
          <w:p w14:paraId="66D59D6A" w14:textId="77777777" w:rsidR="00387981" w:rsidRPr="00AC3D9A" w:rsidRDefault="00387981" w:rsidP="00387981">
            <w:pPr>
              <w:numPr>
                <w:ilvl w:val="0"/>
                <w:numId w:val="45"/>
              </w:numPr>
              <w:overflowPunct w:val="0"/>
              <w:autoSpaceDE w:val="0"/>
              <w:autoSpaceDN w:val="0"/>
              <w:adjustRightInd w:val="0"/>
              <w:snapToGrid w:val="0"/>
              <w:spacing w:after="120"/>
              <w:textAlignment w:val="baseline"/>
              <w:rPr>
                <w:szCs w:val="21"/>
              </w:rPr>
            </w:pPr>
            <w:r w:rsidRPr="00AC3D9A">
              <w:rPr>
                <w:color w:val="000000"/>
                <w:szCs w:val="21"/>
              </w:rPr>
              <w:t>For</w:t>
            </w:r>
            <w:r w:rsidRPr="00AC3D9A">
              <w:rPr>
                <w:szCs w:val="21"/>
              </w:rPr>
              <w:t xml:space="preserve"> SCS, consider SCS=30kHz in FR1-NTN numerology and 120kHz in FR2-NTN numerology, </w:t>
            </w:r>
            <w:r w:rsidRPr="00AC3D9A">
              <w:rPr>
                <w:szCs w:val="21"/>
                <w:u w:val="single"/>
              </w:rPr>
              <w:t>f</w:t>
            </w:r>
            <w:r w:rsidRPr="00AC3D9A">
              <w:rPr>
                <w:szCs w:val="21"/>
              </w:rPr>
              <w:t xml:space="preserve">ollowing the discussion in </w:t>
            </w:r>
            <w:proofErr w:type="spellStart"/>
            <w:r w:rsidRPr="00AC3D9A">
              <w:rPr>
                <w:szCs w:val="21"/>
              </w:rPr>
              <w:t>BDaT</w:t>
            </w:r>
            <w:proofErr w:type="spellEnd"/>
            <w:r w:rsidRPr="00AC3D9A">
              <w:rPr>
                <w:szCs w:val="21"/>
              </w:rPr>
              <w:t xml:space="preserve"> session.</w:t>
            </w:r>
          </w:p>
          <w:p w14:paraId="2C04DC20" w14:textId="77777777" w:rsidR="00387981" w:rsidRPr="00AC3D9A" w:rsidRDefault="00387981" w:rsidP="00387981">
            <w:pPr>
              <w:numPr>
                <w:ilvl w:val="0"/>
                <w:numId w:val="45"/>
              </w:numPr>
              <w:overflowPunct w:val="0"/>
              <w:autoSpaceDE w:val="0"/>
              <w:autoSpaceDN w:val="0"/>
              <w:adjustRightInd w:val="0"/>
              <w:snapToGrid w:val="0"/>
              <w:spacing w:after="120"/>
              <w:textAlignment w:val="baseline"/>
              <w:rPr>
                <w:color w:val="000000"/>
                <w:szCs w:val="21"/>
              </w:rPr>
            </w:pPr>
            <w:r w:rsidRPr="00AC3D9A">
              <w:rPr>
                <w:color w:val="000000"/>
                <w:szCs w:val="21"/>
              </w:rPr>
              <w:t>Mobile VSAT UE shall be considered from RAN4 RRM requirement perspective. There are four cases shall be considered for mobile VSAT UE:</w:t>
            </w:r>
          </w:p>
          <w:p w14:paraId="517D91B0" w14:textId="77777777" w:rsidR="00387981" w:rsidRPr="00AC3D9A" w:rsidRDefault="00387981" w:rsidP="00387981">
            <w:pPr>
              <w:numPr>
                <w:ilvl w:val="1"/>
                <w:numId w:val="45"/>
              </w:numPr>
              <w:overflowPunct w:val="0"/>
              <w:autoSpaceDE w:val="0"/>
              <w:autoSpaceDN w:val="0"/>
              <w:adjustRightInd w:val="0"/>
              <w:snapToGrid w:val="0"/>
              <w:spacing w:after="120"/>
              <w:textAlignment w:val="baseline"/>
              <w:rPr>
                <w:color w:val="000000"/>
                <w:szCs w:val="21"/>
              </w:rPr>
            </w:pPr>
            <w:r w:rsidRPr="00AC3D9A">
              <w:rPr>
                <w:color w:val="000000"/>
                <w:szCs w:val="21"/>
              </w:rPr>
              <w:t xml:space="preserve">Case 1: mobile VSAT UE served by GSO in FR1-NTN </w:t>
            </w:r>
            <w:r w:rsidRPr="00AC3D9A">
              <w:rPr>
                <w:szCs w:val="21"/>
              </w:rPr>
              <w:t>numerology</w:t>
            </w:r>
          </w:p>
          <w:p w14:paraId="594AF383" w14:textId="77777777" w:rsidR="00387981" w:rsidRPr="00AC3D9A" w:rsidRDefault="00387981" w:rsidP="00387981">
            <w:pPr>
              <w:numPr>
                <w:ilvl w:val="1"/>
                <w:numId w:val="45"/>
              </w:numPr>
              <w:overflowPunct w:val="0"/>
              <w:autoSpaceDE w:val="0"/>
              <w:autoSpaceDN w:val="0"/>
              <w:adjustRightInd w:val="0"/>
              <w:snapToGrid w:val="0"/>
              <w:spacing w:after="120"/>
              <w:textAlignment w:val="baseline"/>
              <w:rPr>
                <w:color w:val="000000"/>
                <w:szCs w:val="21"/>
              </w:rPr>
            </w:pPr>
            <w:r w:rsidRPr="00AC3D9A">
              <w:rPr>
                <w:color w:val="000000"/>
                <w:szCs w:val="21"/>
              </w:rPr>
              <w:t xml:space="preserve">Case 2: mobile VSAT UE served by NGSO in FR1-NTN </w:t>
            </w:r>
            <w:r w:rsidRPr="00AC3D9A">
              <w:rPr>
                <w:szCs w:val="21"/>
              </w:rPr>
              <w:t>numerology</w:t>
            </w:r>
          </w:p>
          <w:p w14:paraId="2B6CDBFB" w14:textId="77777777" w:rsidR="00387981" w:rsidRPr="00AC3D9A" w:rsidRDefault="00387981" w:rsidP="00387981">
            <w:pPr>
              <w:numPr>
                <w:ilvl w:val="1"/>
                <w:numId w:val="45"/>
              </w:numPr>
              <w:overflowPunct w:val="0"/>
              <w:autoSpaceDE w:val="0"/>
              <w:autoSpaceDN w:val="0"/>
              <w:adjustRightInd w:val="0"/>
              <w:snapToGrid w:val="0"/>
              <w:spacing w:after="120"/>
              <w:textAlignment w:val="baseline"/>
              <w:rPr>
                <w:color w:val="000000"/>
                <w:szCs w:val="21"/>
              </w:rPr>
            </w:pPr>
            <w:r w:rsidRPr="00AC3D9A">
              <w:rPr>
                <w:color w:val="000000"/>
                <w:szCs w:val="21"/>
              </w:rPr>
              <w:t xml:space="preserve">Case 3: mobile VSAT UE served by GSO in FR2-NTN </w:t>
            </w:r>
            <w:r w:rsidRPr="00AC3D9A">
              <w:rPr>
                <w:szCs w:val="21"/>
              </w:rPr>
              <w:t>numerology</w:t>
            </w:r>
          </w:p>
          <w:p w14:paraId="05DD76E9" w14:textId="435832FE" w:rsidR="00387981" w:rsidRPr="00387981" w:rsidRDefault="00387981" w:rsidP="00387981">
            <w:pPr>
              <w:numPr>
                <w:ilvl w:val="1"/>
                <w:numId w:val="45"/>
              </w:numPr>
              <w:overflowPunct w:val="0"/>
              <w:autoSpaceDE w:val="0"/>
              <w:autoSpaceDN w:val="0"/>
              <w:adjustRightInd w:val="0"/>
              <w:snapToGrid w:val="0"/>
              <w:spacing w:after="120"/>
              <w:textAlignment w:val="baseline"/>
              <w:rPr>
                <w:color w:val="000000" w:themeColor="text1"/>
                <w:lang w:val="en-US"/>
              </w:rPr>
            </w:pPr>
            <w:r w:rsidRPr="00AC3D9A">
              <w:rPr>
                <w:color w:val="000000"/>
                <w:szCs w:val="21"/>
              </w:rPr>
              <w:t>Case 4: mobile VSAT UE served by NGSO in FR2-NTN numerology</w:t>
            </w:r>
          </w:p>
        </w:tc>
      </w:tr>
    </w:tbl>
    <w:p w14:paraId="7E545F00" w14:textId="05CD72CC" w:rsidR="00A54408" w:rsidRPr="00387981" w:rsidRDefault="00387981" w:rsidP="00387981">
      <w:pPr>
        <w:pStyle w:val="a0"/>
        <w:jc w:val="both"/>
        <w:rPr>
          <w:rFonts w:eastAsiaTheme="minorEastAsia"/>
          <w:bCs/>
          <w:lang w:val="en-US" w:eastAsia="ko-KR" w:bidi="ar"/>
        </w:rPr>
      </w:pPr>
      <w:r w:rsidRPr="00387981">
        <w:rPr>
          <w:rFonts w:eastAsiaTheme="minorEastAsia"/>
          <w:bCs/>
          <w:lang w:val="en-US" w:eastAsia="ko-KR" w:bidi="ar"/>
        </w:rPr>
        <w:t>I</w:t>
      </w:r>
      <w:r>
        <w:rPr>
          <w:rFonts w:eastAsiaTheme="minorEastAsia" w:hint="eastAsia"/>
          <w:bCs/>
          <w:lang w:val="en-US" w:eastAsia="ko-KR" w:bidi="ar"/>
        </w:rPr>
        <w:t>n the last RAN plenary, revised WID [2] was approved</w:t>
      </w:r>
      <w:r w:rsidR="00A54408">
        <w:rPr>
          <w:rFonts w:eastAsiaTheme="minorEastAsia" w:hint="eastAsia"/>
          <w:bCs/>
          <w:lang w:val="en-US" w:eastAsia="ko-KR" w:bidi="ar"/>
        </w:rPr>
        <w:t>.</w:t>
      </w:r>
      <w:r>
        <w:rPr>
          <w:rFonts w:eastAsiaTheme="minorEastAsia" w:hint="eastAsia"/>
          <w:bCs/>
          <w:lang w:val="en-US" w:eastAsia="ko-KR" w:bidi="ar"/>
        </w:rPr>
        <w:t xml:space="preserve"> 15kHz SCS for SSB and data channels was added for Ku-</w:t>
      </w:r>
      <w:proofErr w:type="gramStart"/>
      <w:r>
        <w:rPr>
          <w:rFonts w:eastAsiaTheme="minorEastAsia" w:hint="eastAsia"/>
          <w:bCs/>
          <w:lang w:val="en-US" w:eastAsia="ko-KR" w:bidi="ar"/>
        </w:rPr>
        <w:t>band</w:t>
      </w:r>
      <w:r w:rsidR="00A54408" w:rsidRPr="00A54408">
        <w:rPr>
          <w:rFonts w:eastAsiaTheme="minorEastAsia"/>
          <w:bCs/>
          <w:lang w:val="en-US" w:eastAsia="ko-KR" w:bidi="ar"/>
        </w:rPr>
        <w:t xml:space="preserve">, </w:t>
      </w:r>
      <w:r w:rsidR="00A54408">
        <w:rPr>
          <w:rFonts w:eastAsiaTheme="minorEastAsia" w:hint="eastAsia"/>
          <w:bCs/>
          <w:lang w:val="en-US" w:eastAsia="ko-KR" w:bidi="ar"/>
        </w:rPr>
        <w:t xml:space="preserve"> and</w:t>
      </w:r>
      <w:proofErr w:type="gramEnd"/>
      <w:r w:rsidR="00A54408">
        <w:rPr>
          <w:rFonts w:eastAsiaTheme="minorEastAsia" w:hint="eastAsia"/>
          <w:bCs/>
          <w:lang w:val="en-US" w:eastAsia="ko-KR" w:bidi="ar"/>
        </w:rPr>
        <w:t xml:space="preserve"> </w:t>
      </w:r>
      <w:r w:rsidR="00A54408" w:rsidRPr="00A54408">
        <w:rPr>
          <w:rFonts w:eastAsiaTheme="minorEastAsia"/>
          <w:bCs/>
          <w:lang w:val="en-US" w:eastAsia="ko-KR" w:bidi="ar"/>
        </w:rPr>
        <w:t>the requirements are only applicable for GSO and low mobility scenarios.</w:t>
      </w:r>
      <w:r w:rsidR="00A54408">
        <w:rPr>
          <w:rFonts w:eastAsiaTheme="minorEastAsia" w:hint="eastAsia"/>
          <w:bCs/>
          <w:lang w:val="en-US" w:eastAsia="ko-KR" w:bidi="ar"/>
        </w:rPr>
        <w:t xml:space="preserve"> </w:t>
      </w:r>
    </w:p>
    <w:p w14:paraId="33EACF6B" w14:textId="44CAFAFD" w:rsidR="00387981" w:rsidRPr="00387981" w:rsidRDefault="00E65284" w:rsidP="00E65284">
      <w:pPr>
        <w:pStyle w:val="a0"/>
        <w:numPr>
          <w:ilvl w:val="0"/>
          <w:numId w:val="43"/>
        </w:numPr>
        <w:jc w:val="both"/>
        <w:rPr>
          <w:rFonts w:eastAsiaTheme="minorEastAsia"/>
          <w:bCs/>
          <w:lang w:val="en-US" w:eastAsia="ko-KR" w:bidi="ar"/>
        </w:rPr>
      </w:pPr>
      <w:r w:rsidRPr="0083641E">
        <w:rPr>
          <w:rFonts w:eastAsiaTheme="minorEastAsia" w:hint="eastAsia"/>
          <w:b/>
          <w:i/>
          <w:iCs/>
          <w:lang w:val="en-US" w:eastAsia="ko-KR" w:bidi="ar"/>
        </w:rPr>
        <w:t>Proposal 1</w:t>
      </w:r>
      <w:r>
        <w:rPr>
          <w:rFonts w:eastAsiaTheme="minorEastAsia" w:hint="eastAsia"/>
          <w:bCs/>
          <w:lang w:val="en-US" w:eastAsia="ko-KR" w:bidi="ar"/>
        </w:rPr>
        <w:t xml:space="preserve">: Define </w:t>
      </w:r>
      <w:r w:rsidR="0083641E">
        <w:rPr>
          <w:rFonts w:eastAsiaTheme="minorEastAsia" w:hint="eastAsia"/>
          <w:bCs/>
          <w:lang w:val="en-US" w:eastAsia="ko-KR" w:bidi="ar"/>
        </w:rPr>
        <w:t xml:space="preserve">RRM requirements for </w:t>
      </w:r>
      <w:r w:rsidR="002361FE">
        <w:rPr>
          <w:rFonts w:eastAsiaTheme="minorEastAsia" w:hint="eastAsia"/>
          <w:bCs/>
          <w:lang w:val="en-US" w:eastAsia="ko-KR" w:bidi="ar"/>
        </w:rPr>
        <w:t xml:space="preserve">added </w:t>
      </w:r>
      <w:r>
        <w:rPr>
          <w:rFonts w:eastAsiaTheme="minorEastAsia" w:hint="eastAsia"/>
          <w:bCs/>
          <w:lang w:val="en-US" w:eastAsia="ko-KR" w:bidi="ar"/>
        </w:rPr>
        <w:t xml:space="preserve">15kHz SCS </w:t>
      </w:r>
      <w:r w:rsidR="0083641E" w:rsidRPr="00AC3D9A">
        <w:rPr>
          <w:szCs w:val="21"/>
        </w:rPr>
        <w:t xml:space="preserve">in FR1-NTN numerology </w:t>
      </w:r>
      <w:r>
        <w:rPr>
          <w:rFonts w:eastAsiaTheme="minorEastAsia" w:hint="eastAsia"/>
          <w:bCs/>
          <w:lang w:val="en-US" w:eastAsia="ko-KR" w:bidi="ar"/>
        </w:rPr>
        <w:t>for GSO in Ku-band</w:t>
      </w:r>
      <w:r w:rsidR="00215F3C">
        <w:rPr>
          <w:rFonts w:eastAsiaTheme="minorEastAsia" w:hint="eastAsia"/>
          <w:bCs/>
          <w:lang w:val="en-US" w:eastAsia="ko-KR" w:bidi="ar"/>
        </w:rPr>
        <w:t>,</w:t>
      </w:r>
    </w:p>
    <w:p w14:paraId="00B38088" w14:textId="5F33F46D" w:rsidR="00215F3C" w:rsidRPr="00AC3D9A" w:rsidRDefault="00215F3C" w:rsidP="00215F3C">
      <w:pPr>
        <w:numPr>
          <w:ilvl w:val="1"/>
          <w:numId w:val="46"/>
        </w:numPr>
        <w:tabs>
          <w:tab w:val="left" w:pos="1843"/>
        </w:tabs>
        <w:overflowPunct w:val="0"/>
        <w:autoSpaceDE w:val="0"/>
        <w:autoSpaceDN w:val="0"/>
        <w:adjustRightInd w:val="0"/>
        <w:snapToGrid w:val="0"/>
        <w:spacing w:after="120"/>
        <w:ind w:firstLine="700"/>
        <w:jc w:val="both"/>
        <w:textAlignment w:val="baseline"/>
        <w:rPr>
          <w:color w:val="000000"/>
          <w:szCs w:val="21"/>
        </w:rPr>
      </w:pPr>
      <w:r w:rsidRPr="00AC3D9A">
        <w:rPr>
          <w:color w:val="000000"/>
          <w:szCs w:val="21"/>
        </w:rPr>
        <w:t xml:space="preserve">Case 1: mobile VSAT UE served by GSO in FR1-NTN </w:t>
      </w:r>
      <w:r w:rsidRPr="00215F3C">
        <w:rPr>
          <w:color w:val="000000"/>
          <w:szCs w:val="21"/>
        </w:rPr>
        <w:t>numerology</w:t>
      </w:r>
      <w:r>
        <w:rPr>
          <w:rFonts w:hint="eastAsia"/>
          <w:color w:val="000000"/>
          <w:szCs w:val="21"/>
          <w:lang w:eastAsia="ko-KR"/>
        </w:rPr>
        <w:t xml:space="preserve"> with </w:t>
      </w:r>
      <w:r w:rsidRPr="002361FE">
        <w:rPr>
          <w:rFonts w:hint="eastAsia"/>
          <w:color w:val="000000"/>
          <w:szCs w:val="21"/>
          <w:highlight w:val="yellow"/>
          <w:lang w:eastAsia="ko-KR"/>
        </w:rPr>
        <w:t>15kHz and 30kHz</w:t>
      </w:r>
    </w:p>
    <w:p w14:paraId="01568347" w14:textId="2213C1E1" w:rsidR="00215F3C" w:rsidRPr="00AC3D9A" w:rsidRDefault="00215F3C" w:rsidP="00215F3C">
      <w:pPr>
        <w:numPr>
          <w:ilvl w:val="1"/>
          <w:numId w:val="46"/>
        </w:numPr>
        <w:tabs>
          <w:tab w:val="left" w:pos="1843"/>
        </w:tabs>
        <w:overflowPunct w:val="0"/>
        <w:autoSpaceDE w:val="0"/>
        <w:autoSpaceDN w:val="0"/>
        <w:adjustRightInd w:val="0"/>
        <w:snapToGrid w:val="0"/>
        <w:spacing w:after="120"/>
        <w:ind w:firstLine="700"/>
        <w:jc w:val="both"/>
        <w:textAlignment w:val="baseline"/>
        <w:rPr>
          <w:color w:val="000000"/>
          <w:szCs w:val="21"/>
        </w:rPr>
      </w:pPr>
      <w:r w:rsidRPr="00AC3D9A">
        <w:rPr>
          <w:color w:val="000000"/>
          <w:szCs w:val="21"/>
        </w:rPr>
        <w:t xml:space="preserve">Case 2: mobile VSAT UE served by NGSO in FR1-NTN </w:t>
      </w:r>
      <w:r w:rsidRPr="00AC3D9A">
        <w:rPr>
          <w:szCs w:val="21"/>
        </w:rPr>
        <w:t>numerology</w:t>
      </w:r>
      <w:r>
        <w:rPr>
          <w:rFonts w:hint="eastAsia"/>
          <w:szCs w:val="21"/>
          <w:lang w:eastAsia="ko-KR"/>
        </w:rPr>
        <w:t xml:space="preserve"> </w:t>
      </w:r>
      <w:r w:rsidRPr="002361FE">
        <w:rPr>
          <w:rFonts w:hint="eastAsia"/>
          <w:szCs w:val="21"/>
          <w:highlight w:val="yellow"/>
          <w:lang w:eastAsia="ko-KR"/>
        </w:rPr>
        <w:t>with 30kHz</w:t>
      </w:r>
    </w:p>
    <w:p w14:paraId="7D003B4E" w14:textId="3A22ED95" w:rsidR="00215F3C" w:rsidRPr="00215F3C" w:rsidRDefault="00215F3C" w:rsidP="00215F3C">
      <w:pPr>
        <w:numPr>
          <w:ilvl w:val="1"/>
          <w:numId w:val="46"/>
        </w:numPr>
        <w:tabs>
          <w:tab w:val="left" w:pos="1843"/>
        </w:tabs>
        <w:overflowPunct w:val="0"/>
        <w:autoSpaceDE w:val="0"/>
        <w:autoSpaceDN w:val="0"/>
        <w:adjustRightInd w:val="0"/>
        <w:snapToGrid w:val="0"/>
        <w:spacing w:after="120"/>
        <w:ind w:firstLine="700"/>
        <w:jc w:val="both"/>
        <w:textAlignment w:val="baseline"/>
        <w:rPr>
          <w:rFonts w:eastAsiaTheme="minorEastAsia"/>
          <w:bCs/>
          <w:lang w:val="en-US" w:eastAsia="ko-KR" w:bidi="ar"/>
        </w:rPr>
      </w:pPr>
      <w:r w:rsidRPr="00215F3C">
        <w:rPr>
          <w:color w:val="000000"/>
          <w:szCs w:val="21"/>
        </w:rPr>
        <w:t xml:space="preserve">Case 3: mobile VSAT UE served by GSO in FR2-NTN </w:t>
      </w:r>
      <w:r w:rsidRPr="00215F3C">
        <w:rPr>
          <w:szCs w:val="21"/>
        </w:rPr>
        <w:t>numerology</w:t>
      </w:r>
      <w:r>
        <w:rPr>
          <w:rFonts w:hint="eastAsia"/>
          <w:szCs w:val="21"/>
          <w:lang w:eastAsia="ko-KR"/>
        </w:rPr>
        <w:t xml:space="preserve"> </w:t>
      </w:r>
      <w:r w:rsidRPr="002361FE">
        <w:rPr>
          <w:rFonts w:hint="eastAsia"/>
          <w:szCs w:val="21"/>
          <w:highlight w:val="yellow"/>
          <w:lang w:eastAsia="ko-KR"/>
        </w:rPr>
        <w:t>with 120kHz</w:t>
      </w:r>
    </w:p>
    <w:p w14:paraId="4BF78915" w14:textId="48957EB8" w:rsidR="00387981" w:rsidRPr="00215F3C" w:rsidRDefault="00215F3C" w:rsidP="00215F3C">
      <w:pPr>
        <w:numPr>
          <w:ilvl w:val="1"/>
          <w:numId w:val="46"/>
        </w:numPr>
        <w:tabs>
          <w:tab w:val="left" w:pos="1843"/>
        </w:tabs>
        <w:overflowPunct w:val="0"/>
        <w:autoSpaceDE w:val="0"/>
        <w:autoSpaceDN w:val="0"/>
        <w:adjustRightInd w:val="0"/>
        <w:snapToGrid w:val="0"/>
        <w:spacing w:after="120"/>
        <w:ind w:firstLine="700"/>
        <w:jc w:val="both"/>
        <w:textAlignment w:val="baseline"/>
        <w:rPr>
          <w:rFonts w:eastAsiaTheme="minorEastAsia"/>
          <w:bCs/>
          <w:lang w:val="en-US" w:eastAsia="ko-KR" w:bidi="ar"/>
        </w:rPr>
      </w:pPr>
      <w:r w:rsidRPr="00215F3C">
        <w:rPr>
          <w:color w:val="000000"/>
          <w:szCs w:val="21"/>
        </w:rPr>
        <w:t>Case 4: mobile VSAT UE served by NGSO in FR2-NTN numerology</w:t>
      </w:r>
      <w:r>
        <w:rPr>
          <w:rFonts w:hint="eastAsia"/>
          <w:color w:val="000000"/>
          <w:szCs w:val="21"/>
          <w:lang w:eastAsia="ko-KR"/>
        </w:rPr>
        <w:t xml:space="preserve"> </w:t>
      </w:r>
      <w:r w:rsidRPr="002361FE">
        <w:rPr>
          <w:rFonts w:hint="eastAsia"/>
          <w:color w:val="000000"/>
          <w:szCs w:val="21"/>
          <w:highlight w:val="yellow"/>
          <w:lang w:eastAsia="ko-KR"/>
        </w:rPr>
        <w:t>with 120kHz</w:t>
      </w:r>
    </w:p>
    <w:p w14:paraId="5F5A9EDE" w14:textId="77777777" w:rsidR="005F1E47" w:rsidRDefault="005F1E47" w:rsidP="00387981">
      <w:pPr>
        <w:pStyle w:val="a0"/>
        <w:jc w:val="both"/>
        <w:rPr>
          <w:rFonts w:eastAsiaTheme="minorEastAsia"/>
          <w:bCs/>
          <w:lang w:val="en-US" w:eastAsia="ko-KR" w:bidi="ar"/>
        </w:rPr>
      </w:pPr>
    </w:p>
    <w:p w14:paraId="7A8DBC2A" w14:textId="0F6419FD" w:rsidR="005F1E47" w:rsidRDefault="005F1E47" w:rsidP="00387981">
      <w:pPr>
        <w:pStyle w:val="a0"/>
        <w:jc w:val="both"/>
        <w:rPr>
          <w:rFonts w:eastAsiaTheme="minorEastAsia"/>
          <w:bCs/>
          <w:lang w:val="en-US" w:eastAsia="ko-KR" w:bidi="ar"/>
        </w:rPr>
      </w:pPr>
      <w:r>
        <w:rPr>
          <w:rFonts w:hint="eastAsia"/>
          <w:b/>
          <w:color w:val="000000"/>
          <w:szCs w:val="21"/>
          <w:u w:val="single"/>
          <w:lang w:eastAsia="ko-KR"/>
        </w:rPr>
        <w:t>I</w:t>
      </w:r>
      <w:r w:rsidRPr="00024EA3">
        <w:rPr>
          <w:b/>
          <w:color w:val="000000"/>
          <w:szCs w:val="21"/>
          <w:u w:val="single"/>
        </w:rPr>
        <w:t>mpact on RRM requirements from NR NTN on Ku bands</w:t>
      </w:r>
    </w:p>
    <w:p w14:paraId="6F4A5E9B" w14:textId="328D8756" w:rsidR="00387981" w:rsidRPr="00A54371" w:rsidRDefault="00A54371" w:rsidP="00387981">
      <w:pPr>
        <w:pStyle w:val="a0"/>
        <w:jc w:val="both"/>
        <w:rPr>
          <w:rFonts w:eastAsiaTheme="minorEastAsia"/>
          <w:bCs/>
          <w:lang w:val="en-US" w:eastAsia="ko-KR" w:bidi="ar"/>
        </w:rPr>
      </w:pPr>
      <w:r>
        <w:rPr>
          <w:rFonts w:eastAsiaTheme="minorEastAsia" w:hint="eastAsia"/>
          <w:bCs/>
          <w:lang w:val="en-US" w:eastAsia="ko-KR" w:bidi="ar"/>
        </w:rPr>
        <w:t xml:space="preserve">For </w:t>
      </w:r>
      <w:r w:rsidR="005F1E47">
        <w:rPr>
          <w:rFonts w:eastAsiaTheme="minorEastAsia" w:hint="eastAsia"/>
          <w:bCs/>
          <w:lang w:val="en-US" w:eastAsia="ko-KR" w:bidi="ar"/>
        </w:rPr>
        <w:t xml:space="preserve">RRM requirements of </w:t>
      </w:r>
      <w:r>
        <w:rPr>
          <w:rFonts w:eastAsiaTheme="minorEastAsia" w:hint="eastAsia"/>
          <w:bCs/>
          <w:lang w:val="en-US" w:eastAsia="ko-KR" w:bidi="ar"/>
        </w:rPr>
        <w:t xml:space="preserve">Ku-band NTN </w:t>
      </w:r>
      <w:r w:rsidR="005F1E47">
        <w:rPr>
          <w:rFonts w:eastAsiaTheme="minorEastAsia" w:hint="eastAsia"/>
          <w:bCs/>
          <w:lang w:val="en-US" w:eastAsia="ko-KR" w:bidi="ar"/>
        </w:rPr>
        <w:t>for</w:t>
      </w:r>
      <w:r>
        <w:rPr>
          <w:rFonts w:eastAsiaTheme="minorEastAsia" w:hint="eastAsia"/>
          <w:bCs/>
          <w:lang w:val="en-US" w:eastAsia="ko-KR" w:bidi="ar"/>
        </w:rPr>
        <w:t xml:space="preserve"> both</w:t>
      </w:r>
      <w:r w:rsidRPr="00AC3D9A">
        <w:rPr>
          <w:color w:val="000000"/>
          <w:szCs w:val="21"/>
        </w:rPr>
        <w:t xml:space="preserve"> FR1-NTN</w:t>
      </w:r>
      <w:r>
        <w:rPr>
          <w:rFonts w:hint="eastAsia"/>
          <w:color w:val="000000"/>
          <w:szCs w:val="21"/>
          <w:lang w:eastAsia="ko-KR"/>
        </w:rPr>
        <w:t xml:space="preserve"> and FR2-NTN</w:t>
      </w:r>
      <w:r w:rsidRPr="00AC3D9A">
        <w:rPr>
          <w:color w:val="000000"/>
          <w:szCs w:val="21"/>
        </w:rPr>
        <w:t xml:space="preserve"> </w:t>
      </w:r>
      <w:r w:rsidRPr="00215F3C">
        <w:rPr>
          <w:color w:val="000000"/>
          <w:szCs w:val="21"/>
        </w:rPr>
        <w:t>numerolog</w:t>
      </w:r>
      <w:r>
        <w:rPr>
          <w:rFonts w:hint="eastAsia"/>
          <w:color w:val="000000"/>
          <w:szCs w:val="21"/>
          <w:lang w:eastAsia="ko-KR"/>
        </w:rPr>
        <w:t>ies</w:t>
      </w:r>
      <w:r>
        <w:rPr>
          <w:rFonts w:eastAsiaTheme="minorEastAsia" w:hint="eastAsia"/>
          <w:bCs/>
          <w:lang w:val="en-US" w:eastAsia="ko-KR" w:bidi="ar"/>
        </w:rPr>
        <w:t>, same assumptions for Rel-18 Ka-band RRM requirements should apply below:</w:t>
      </w:r>
    </w:p>
    <w:p w14:paraId="2ADAFA61" w14:textId="77777777" w:rsidR="00A54371" w:rsidRDefault="00A54371" w:rsidP="005F1E47">
      <w:pPr>
        <w:pStyle w:val="a0"/>
        <w:numPr>
          <w:ilvl w:val="0"/>
          <w:numId w:val="47"/>
        </w:numPr>
        <w:ind w:left="1134" w:hanging="283"/>
        <w:jc w:val="both"/>
        <w:rPr>
          <w:lang w:val="en-US" w:eastAsia="ko-KR"/>
        </w:rPr>
      </w:pPr>
      <w:bookmarkStart w:id="0" w:name="_Hlk193719083"/>
      <w:r>
        <w:rPr>
          <w:lang w:val="en-US" w:eastAsia="ko-KR"/>
        </w:rPr>
        <w:t>Single SAN Tx beam per radio cell in DL</w:t>
      </w:r>
    </w:p>
    <w:p w14:paraId="2DC42F4F" w14:textId="77777777" w:rsidR="00A54371" w:rsidRDefault="00A54371" w:rsidP="005F1E47">
      <w:pPr>
        <w:pStyle w:val="a0"/>
        <w:numPr>
          <w:ilvl w:val="0"/>
          <w:numId w:val="47"/>
        </w:numPr>
        <w:ind w:left="1134" w:hanging="283"/>
        <w:jc w:val="both"/>
        <w:rPr>
          <w:lang w:val="en-US" w:eastAsia="ko-KR"/>
        </w:rPr>
      </w:pPr>
      <w:r>
        <w:rPr>
          <w:lang w:val="en-US" w:eastAsia="ko-KR"/>
        </w:rPr>
        <w:t>For inter satellite HO, only blind HO and no neighbor cell measurement</w:t>
      </w:r>
    </w:p>
    <w:p w14:paraId="72D023FE" w14:textId="77777777" w:rsidR="00A54371" w:rsidRDefault="00A54371" w:rsidP="005F1E47">
      <w:pPr>
        <w:pStyle w:val="a0"/>
        <w:numPr>
          <w:ilvl w:val="0"/>
          <w:numId w:val="47"/>
        </w:numPr>
        <w:ind w:left="1134" w:hanging="283"/>
        <w:jc w:val="both"/>
        <w:rPr>
          <w:lang w:val="en-US" w:eastAsia="ko-KR"/>
        </w:rPr>
      </w:pPr>
      <w:r>
        <w:rPr>
          <w:lang w:val="en-US" w:eastAsia="ko-KR"/>
        </w:rPr>
        <w:t>Intra satellite neighbor cell measurement is needed</w:t>
      </w:r>
    </w:p>
    <w:p w14:paraId="3601C561" w14:textId="77777777" w:rsidR="00A54371" w:rsidRPr="003B28E6" w:rsidRDefault="00A54371" w:rsidP="005F1E47">
      <w:pPr>
        <w:pStyle w:val="a0"/>
        <w:numPr>
          <w:ilvl w:val="0"/>
          <w:numId w:val="47"/>
        </w:numPr>
        <w:ind w:left="1134" w:hanging="283"/>
        <w:jc w:val="both"/>
        <w:rPr>
          <w:lang w:val="en-US" w:eastAsia="ko-KR"/>
        </w:rPr>
      </w:pPr>
      <w:r>
        <w:rPr>
          <w:lang w:val="en-US" w:eastAsia="ko-KR"/>
        </w:rPr>
        <w:t>Same UE Rx beam is used for both serving and neighboring cells which belong to the same satellite (i.e., no Rx beam sweeping)</w:t>
      </w:r>
    </w:p>
    <w:bookmarkEnd w:id="0"/>
    <w:p w14:paraId="3E1A881A" w14:textId="26ED62AF" w:rsidR="00387981" w:rsidRPr="00A54371" w:rsidRDefault="005F1E47" w:rsidP="005F1E47">
      <w:pPr>
        <w:pStyle w:val="a0"/>
        <w:numPr>
          <w:ilvl w:val="0"/>
          <w:numId w:val="44"/>
        </w:numPr>
        <w:jc w:val="both"/>
        <w:rPr>
          <w:rFonts w:eastAsiaTheme="minorEastAsia"/>
          <w:bCs/>
          <w:lang w:val="en-US" w:eastAsia="ko-KR" w:bidi="ar"/>
        </w:rPr>
      </w:pPr>
      <w:r w:rsidRPr="005F1E47">
        <w:rPr>
          <w:rFonts w:eastAsiaTheme="minorEastAsia" w:hint="eastAsia"/>
          <w:b/>
          <w:i/>
          <w:iCs/>
          <w:lang w:val="en-US" w:eastAsia="ko-KR" w:bidi="ar"/>
        </w:rPr>
        <w:t>Proposal 2</w:t>
      </w:r>
      <w:r>
        <w:rPr>
          <w:rFonts w:eastAsiaTheme="minorEastAsia" w:hint="eastAsia"/>
          <w:bCs/>
          <w:lang w:val="en-US" w:eastAsia="ko-KR" w:bidi="ar"/>
        </w:rPr>
        <w:t xml:space="preserve">: The same assumptions considered for Rel-18 Ka-band RRM requirements should apply to Ku-band RRM requirements for both </w:t>
      </w:r>
      <w:r w:rsidRPr="00AC3D9A">
        <w:rPr>
          <w:color w:val="000000"/>
          <w:szCs w:val="21"/>
        </w:rPr>
        <w:t>FR1-NTN</w:t>
      </w:r>
      <w:r>
        <w:rPr>
          <w:rFonts w:hint="eastAsia"/>
          <w:color w:val="000000"/>
          <w:szCs w:val="21"/>
          <w:lang w:eastAsia="ko-KR"/>
        </w:rPr>
        <w:t xml:space="preserve"> and FR2-NTN</w:t>
      </w:r>
      <w:r w:rsidRPr="00AC3D9A">
        <w:rPr>
          <w:color w:val="000000"/>
          <w:szCs w:val="21"/>
        </w:rPr>
        <w:t xml:space="preserve"> </w:t>
      </w:r>
      <w:r w:rsidRPr="00215F3C">
        <w:rPr>
          <w:color w:val="000000"/>
          <w:szCs w:val="21"/>
        </w:rPr>
        <w:t>numerolog</w:t>
      </w:r>
      <w:r>
        <w:rPr>
          <w:rFonts w:hint="eastAsia"/>
          <w:color w:val="000000"/>
          <w:szCs w:val="21"/>
          <w:lang w:eastAsia="ko-KR"/>
        </w:rPr>
        <w:t>ies;</w:t>
      </w:r>
    </w:p>
    <w:p w14:paraId="2EDC5CBB" w14:textId="77777777" w:rsidR="005F1E47" w:rsidRDefault="005F1E47" w:rsidP="005F1E47">
      <w:pPr>
        <w:pStyle w:val="a0"/>
        <w:numPr>
          <w:ilvl w:val="0"/>
          <w:numId w:val="47"/>
        </w:numPr>
        <w:ind w:left="1985" w:hanging="284"/>
        <w:jc w:val="both"/>
        <w:rPr>
          <w:lang w:val="en-US" w:eastAsia="ko-KR"/>
        </w:rPr>
      </w:pPr>
      <w:r>
        <w:rPr>
          <w:lang w:val="en-US" w:eastAsia="ko-KR"/>
        </w:rPr>
        <w:t>Single SAN Tx beam per radio cell in DL</w:t>
      </w:r>
    </w:p>
    <w:p w14:paraId="56DE3751" w14:textId="77777777" w:rsidR="005F1E47" w:rsidRDefault="005F1E47" w:rsidP="005F1E47">
      <w:pPr>
        <w:pStyle w:val="a0"/>
        <w:numPr>
          <w:ilvl w:val="0"/>
          <w:numId w:val="47"/>
        </w:numPr>
        <w:ind w:left="1985" w:hanging="284"/>
        <w:jc w:val="both"/>
        <w:rPr>
          <w:lang w:val="en-US" w:eastAsia="ko-KR"/>
        </w:rPr>
      </w:pPr>
      <w:r>
        <w:rPr>
          <w:lang w:val="en-US" w:eastAsia="ko-KR"/>
        </w:rPr>
        <w:lastRenderedPageBreak/>
        <w:t>For inter satellite HO, only blind HO and no neighbor cell measurement</w:t>
      </w:r>
    </w:p>
    <w:p w14:paraId="25FCFFE9" w14:textId="77777777" w:rsidR="005F1E47" w:rsidRDefault="005F1E47" w:rsidP="005F1E47">
      <w:pPr>
        <w:pStyle w:val="a0"/>
        <w:numPr>
          <w:ilvl w:val="0"/>
          <w:numId w:val="47"/>
        </w:numPr>
        <w:ind w:left="1985" w:hanging="284"/>
        <w:jc w:val="both"/>
        <w:rPr>
          <w:lang w:val="en-US" w:eastAsia="ko-KR"/>
        </w:rPr>
      </w:pPr>
      <w:r>
        <w:rPr>
          <w:lang w:val="en-US" w:eastAsia="ko-KR"/>
        </w:rPr>
        <w:t>Intra satellite neighbor cell measurement is needed</w:t>
      </w:r>
    </w:p>
    <w:p w14:paraId="75F24D2E" w14:textId="77777777" w:rsidR="005F1E47" w:rsidRPr="003B28E6" w:rsidRDefault="005F1E47" w:rsidP="005F1E47">
      <w:pPr>
        <w:pStyle w:val="a0"/>
        <w:numPr>
          <w:ilvl w:val="0"/>
          <w:numId w:val="47"/>
        </w:numPr>
        <w:ind w:left="1985" w:hanging="284"/>
        <w:jc w:val="both"/>
        <w:rPr>
          <w:lang w:val="en-US" w:eastAsia="ko-KR"/>
        </w:rPr>
      </w:pPr>
      <w:r>
        <w:rPr>
          <w:lang w:val="en-US" w:eastAsia="ko-KR"/>
        </w:rPr>
        <w:t>Same UE Rx beam is used for both serving and neighboring cells which belong to the same satellite (i.e., no Rx beam sweeping)</w:t>
      </w:r>
    </w:p>
    <w:p w14:paraId="3DC10D52" w14:textId="16A97F69" w:rsidR="00387981" w:rsidRPr="00CC25E7" w:rsidRDefault="00CC25E7" w:rsidP="00387981">
      <w:pPr>
        <w:pStyle w:val="a0"/>
        <w:jc w:val="both"/>
        <w:rPr>
          <w:rFonts w:eastAsiaTheme="minorEastAsia"/>
          <w:bCs/>
          <w:lang w:val="en-US" w:eastAsia="ko-KR" w:bidi="ar"/>
        </w:rPr>
      </w:pPr>
      <w:r>
        <w:rPr>
          <w:rFonts w:eastAsiaTheme="minorEastAsia"/>
          <w:bCs/>
          <w:lang w:val="en-US" w:eastAsia="ko-KR" w:bidi="ar"/>
        </w:rPr>
        <w:t>T</w:t>
      </w:r>
      <w:r>
        <w:rPr>
          <w:rFonts w:eastAsiaTheme="minorEastAsia" w:hint="eastAsia"/>
          <w:bCs/>
          <w:lang w:val="en-US" w:eastAsia="ko-KR" w:bidi="ar"/>
        </w:rPr>
        <w:t xml:space="preserve">he UE type for Ku-band is mobile VSAT defined in Ka-band NTN. Based on the assumption mentioned above, the RRM requirements defined for Ka-band could be </w:t>
      </w:r>
      <w:proofErr w:type="spellStart"/>
      <w:r>
        <w:rPr>
          <w:rFonts w:eastAsiaTheme="minorEastAsia" w:hint="eastAsia"/>
          <w:bCs/>
          <w:lang w:val="en-US" w:eastAsia="ko-KR" w:bidi="ar"/>
        </w:rPr>
        <w:t>resued</w:t>
      </w:r>
      <w:proofErr w:type="spellEnd"/>
      <w:r>
        <w:rPr>
          <w:rFonts w:eastAsiaTheme="minorEastAsia" w:hint="eastAsia"/>
          <w:bCs/>
          <w:lang w:val="en-US" w:eastAsia="ko-KR" w:bidi="ar"/>
        </w:rPr>
        <w:t xml:space="preserve"> for Ku-band RRM requirements, except for timing requirements.</w:t>
      </w:r>
    </w:p>
    <w:p w14:paraId="5F3CFDB1" w14:textId="4DCE1853" w:rsidR="00CC25E7" w:rsidRDefault="00CC25E7" w:rsidP="00CC25E7">
      <w:pPr>
        <w:pStyle w:val="a0"/>
        <w:numPr>
          <w:ilvl w:val="0"/>
          <w:numId w:val="43"/>
        </w:numPr>
        <w:jc w:val="both"/>
        <w:rPr>
          <w:rFonts w:eastAsiaTheme="minorEastAsia"/>
          <w:bCs/>
          <w:lang w:val="en-US" w:eastAsia="ko-KR" w:bidi="ar"/>
        </w:rPr>
      </w:pPr>
      <w:r w:rsidRPr="00417B3C">
        <w:rPr>
          <w:rFonts w:eastAsiaTheme="minorEastAsia"/>
          <w:b/>
          <w:i/>
          <w:iCs/>
          <w:lang w:val="en-US" w:eastAsia="ko-KR" w:bidi="ar"/>
        </w:rPr>
        <w:t>P</w:t>
      </w:r>
      <w:r w:rsidRPr="00417B3C">
        <w:rPr>
          <w:rFonts w:eastAsiaTheme="minorEastAsia" w:hint="eastAsia"/>
          <w:b/>
          <w:i/>
          <w:iCs/>
          <w:lang w:val="en-US" w:eastAsia="ko-KR" w:bidi="ar"/>
        </w:rPr>
        <w:t xml:space="preserve">roposal </w:t>
      </w:r>
      <w:r>
        <w:rPr>
          <w:rFonts w:eastAsiaTheme="minorEastAsia" w:hint="eastAsia"/>
          <w:b/>
          <w:i/>
          <w:iCs/>
          <w:lang w:val="en-US" w:eastAsia="ko-KR" w:bidi="ar"/>
        </w:rPr>
        <w:t>3</w:t>
      </w:r>
      <w:r>
        <w:rPr>
          <w:rFonts w:eastAsiaTheme="minorEastAsia" w:hint="eastAsia"/>
          <w:bCs/>
          <w:lang w:val="en-US" w:eastAsia="ko-KR" w:bidi="ar"/>
        </w:rPr>
        <w:t xml:space="preserve">: FR2 (Ka-band) NTN RRM requirements could be reused for Ku-band NTN </w:t>
      </w:r>
      <w:r w:rsidR="00C53D5E">
        <w:rPr>
          <w:rFonts w:eastAsiaTheme="minorEastAsia" w:hint="eastAsia"/>
          <w:bCs/>
          <w:lang w:val="en-US" w:eastAsia="ko-KR" w:bidi="ar"/>
        </w:rPr>
        <w:t>RRM requirements</w:t>
      </w:r>
      <w:r>
        <w:rPr>
          <w:rFonts w:eastAsiaTheme="minorEastAsia" w:hint="eastAsia"/>
          <w:bCs/>
          <w:lang w:val="en-US" w:eastAsia="ko-KR" w:bidi="ar"/>
        </w:rPr>
        <w:t xml:space="preserve"> (not to introduce separate RRM requirements for Ku-band NTN), except for </w:t>
      </w:r>
      <w:r w:rsidR="00C53D5E">
        <w:rPr>
          <w:rFonts w:eastAsiaTheme="minorEastAsia" w:hint="eastAsia"/>
          <w:bCs/>
          <w:lang w:val="en-US" w:eastAsia="ko-KR" w:bidi="ar"/>
        </w:rPr>
        <w:t xml:space="preserve">UL transmit </w:t>
      </w:r>
      <w:r>
        <w:rPr>
          <w:rFonts w:eastAsiaTheme="minorEastAsia" w:hint="eastAsia"/>
          <w:bCs/>
          <w:lang w:val="en-US" w:eastAsia="ko-KR" w:bidi="ar"/>
        </w:rPr>
        <w:t xml:space="preserve">timing requirements. </w:t>
      </w:r>
    </w:p>
    <w:p w14:paraId="57F4ECBA" w14:textId="7E6E7724" w:rsidR="005D6459" w:rsidRDefault="005D6459" w:rsidP="00CC25E7">
      <w:pPr>
        <w:pStyle w:val="a0"/>
        <w:numPr>
          <w:ilvl w:val="0"/>
          <w:numId w:val="43"/>
        </w:numPr>
        <w:jc w:val="both"/>
        <w:rPr>
          <w:rFonts w:eastAsiaTheme="minorEastAsia"/>
          <w:bCs/>
          <w:lang w:val="en-US" w:eastAsia="ko-KR" w:bidi="ar"/>
        </w:rPr>
      </w:pPr>
      <w:r>
        <w:rPr>
          <w:rFonts w:eastAsiaTheme="minorEastAsia" w:hint="eastAsia"/>
          <w:b/>
          <w:i/>
          <w:iCs/>
          <w:lang w:val="en-US" w:eastAsia="ko-KR" w:bidi="ar"/>
        </w:rPr>
        <w:t>Proposal 4</w:t>
      </w:r>
      <w:r w:rsidRPr="005D6459">
        <w:rPr>
          <w:rFonts w:eastAsiaTheme="minorEastAsia" w:hint="eastAsia"/>
          <w:bCs/>
          <w:lang w:val="en-US" w:eastAsia="ko-KR" w:bidi="ar"/>
        </w:rPr>
        <w:t>:</w:t>
      </w:r>
      <w:r>
        <w:rPr>
          <w:rFonts w:eastAsiaTheme="minorEastAsia" w:hint="eastAsia"/>
          <w:bCs/>
          <w:lang w:val="en-US" w:eastAsia="ko-KR" w:bidi="ar"/>
        </w:rPr>
        <w:t xml:space="preserve"> </w:t>
      </w:r>
      <w:r w:rsidR="00371430">
        <w:rPr>
          <w:rFonts w:eastAsiaTheme="minorEastAsia" w:hint="eastAsia"/>
          <w:bCs/>
          <w:lang w:val="en-US" w:eastAsia="ko-KR" w:bidi="ar"/>
        </w:rPr>
        <w:t>A</w:t>
      </w:r>
      <w:r>
        <w:rPr>
          <w:rFonts w:eastAsiaTheme="minorEastAsia" w:hint="eastAsia"/>
          <w:bCs/>
          <w:lang w:val="en-US" w:eastAsia="ko-KR" w:bidi="ar"/>
        </w:rPr>
        <w:t xml:space="preserve">dd following </w:t>
      </w:r>
      <w:r>
        <w:rPr>
          <w:rFonts w:eastAsiaTheme="minorEastAsia"/>
          <w:bCs/>
          <w:lang w:val="en-US" w:eastAsia="ko-KR" w:bidi="ar"/>
        </w:rPr>
        <w:t>applicability</w:t>
      </w:r>
      <w:r>
        <w:rPr>
          <w:rFonts w:eastAsiaTheme="minorEastAsia" w:hint="eastAsia"/>
          <w:bCs/>
          <w:lang w:val="en-US" w:eastAsia="ko-KR" w:bidi="ar"/>
        </w:rPr>
        <w:t xml:space="preserve"> for Ku-band in </w:t>
      </w:r>
      <w:r w:rsidR="00371430">
        <w:rPr>
          <w:rFonts w:eastAsiaTheme="minorEastAsia" w:hint="eastAsia"/>
          <w:bCs/>
          <w:lang w:val="en-US" w:eastAsia="ko-KR" w:bidi="ar"/>
        </w:rPr>
        <w:t>C</w:t>
      </w:r>
      <w:r>
        <w:rPr>
          <w:rFonts w:eastAsiaTheme="minorEastAsia" w:hint="eastAsia"/>
          <w:bCs/>
          <w:lang w:val="en-US" w:eastAsia="ko-KR" w:bidi="ar"/>
        </w:rPr>
        <w:t xml:space="preserve">lause 3.6.12 </w:t>
      </w:r>
    </w:p>
    <w:p w14:paraId="23B54DDF" w14:textId="7B8CBFDF" w:rsidR="00CC25E7" w:rsidRPr="00371430" w:rsidRDefault="00371430" w:rsidP="00371430">
      <w:pPr>
        <w:pStyle w:val="a0"/>
        <w:numPr>
          <w:ilvl w:val="0"/>
          <w:numId w:val="47"/>
        </w:numPr>
        <w:ind w:left="1985" w:hanging="284"/>
        <w:jc w:val="both"/>
        <w:rPr>
          <w:lang w:val="en-US" w:eastAsia="ko-KR"/>
        </w:rPr>
      </w:pPr>
      <w:r>
        <w:rPr>
          <w:lang w:val="en-US" w:eastAsia="ko-KR"/>
        </w:rPr>
        <w:t>T</w:t>
      </w:r>
      <w:r>
        <w:rPr>
          <w:rFonts w:hint="eastAsia"/>
          <w:lang w:val="en-US" w:eastAsia="ko-KR"/>
        </w:rPr>
        <w:t xml:space="preserve">he requirements for FR2-NTN/NTN band above 10GHz except for timing </w:t>
      </w:r>
      <w:r>
        <w:rPr>
          <w:lang w:val="en-US" w:eastAsia="ko-KR"/>
        </w:rPr>
        <w:t>requirement</w:t>
      </w:r>
      <w:r>
        <w:rPr>
          <w:rFonts w:hint="eastAsia"/>
          <w:lang w:val="en-US" w:eastAsia="ko-KR"/>
        </w:rPr>
        <w:t xml:space="preserve">s in Clause 7 are applicable to </w:t>
      </w:r>
      <w:r w:rsidRPr="00371430">
        <w:rPr>
          <w:rFonts w:hint="eastAsia"/>
          <w:lang w:val="en-US" w:eastAsia="ko-KR"/>
        </w:rPr>
        <w:t>Ku-band NTN</w:t>
      </w:r>
      <w:r>
        <w:rPr>
          <w:rFonts w:hint="eastAsia"/>
          <w:lang w:val="en-US" w:eastAsia="ko-KR"/>
        </w:rPr>
        <w:t xml:space="preserve"> with FR1-NTN and FR2-NTN numerologies.</w:t>
      </w:r>
    </w:p>
    <w:p w14:paraId="796E0F8E" w14:textId="77777777" w:rsidR="00C53D5E" w:rsidRPr="00024EA3" w:rsidRDefault="00C53D5E" w:rsidP="00C53D5E">
      <w:pPr>
        <w:snapToGrid w:val="0"/>
        <w:spacing w:after="120"/>
        <w:rPr>
          <w:b/>
          <w:color w:val="000000"/>
          <w:szCs w:val="21"/>
          <w:u w:val="single"/>
        </w:rPr>
      </w:pPr>
      <w:r w:rsidRPr="00024EA3">
        <w:rPr>
          <w:b/>
          <w:color w:val="000000"/>
          <w:szCs w:val="21"/>
          <w:u w:val="single"/>
        </w:rPr>
        <w:t>UL transmit timing requirement</w:t>
      </w:r>
    </w:p>
    <w:tbl>
      <w:tblPr>
        <w:tblStyle w:val="a9"/>
        <w:tblW w:w="0" w:type="auto"/>
        <w:tblLook w:val="04A0" w:firstRow="1" w:lastRow="0" w:firstColumn="1" w:lastColumn="0" w:noHBand="0" w:noVBand="1"/>
      </w:tblPr>
      <w:tblGrid>
        <w:gridCol w:w="9855"/>
      </w:tblGrid>
      <w:tr w:rsidR="00C53D5E" w14:paraId="79DE59C2" w14:textId="77777777" w:rsidTr="00C53D5E">
        <w:tc>
          <w:tcPr>
            <w:tcW w:w="9855" w:type="dxa"/>
          </w:tcPr>
          <w:p w14:paraId="12BE01AC" w14:textId="77777777" w:rsidR="00C53D5E" w:rsidRPr="00DF7B8A" w:rsidRDefault="00C53D5E" w:rsidP="00C53D5E">
            <w:pPr>
              <w:spacing w:after="120"/>
              <w:rPr>
                <w:color w:val="000000"/>
              </w:rPr>
            </w:pPr>
            <w:r w:rsidRPr="00B407F8">
              <w:rPr>
                <w:color w:val="000000"/>
                <w:highlight w:val="green"/>
              </w:rPr>
              <w:t>Agreement:</w:t>
            </w:r>
          </w:p>
          <w:p w14:paraId="1E52DD42" w14:textId="77777777" w:rsidR="00C53D5E" w:rsidRPr="00DF7B8A" w:rsidRDefault="00C53D5E" w:rsidP="00C53D5E">
            <w:pPr>
              <w:numPr>
                <w:ilvl w:val="1"/>
                <w:numId w:val="45"/>
              </w:numPr>
              <w:overflowPunct w:val="0"/>
              <w:autoSpaceDE w:val="0"/>
              <w:autoSpaceDN w:val="0"/>
              <w:adjustRightInd w:val="0"/>
              <w:snapToGrid w:val="0"/>
              <w:spacing w:after="120"/>
              <w:textAlignment w:val="baseline"/>
              <w:rPr>
                <w:color w:val="000000"/>
                <w:szCs w:val="21"/>
              </w:rPr>
            </w:pPr>
            <w:r w:rsidRPr="00DF7B8A">
              <w:rPr>
                <w:color w:val="000000"/>
                <w:szCs w:val="21"/>
              </w:rPr>
              <w:t>RAN4 to define timing accuracy requirements for case 1, 2:</w:t>
            </w:r>
          </w:p>
          <w:p w14:paraId="6BFEE22C" w14:textId="77777777" w:rsidR="00C53D5E" w:rsidRPr="00DF7B8A" w:rsidRDefault="00C53D5E" w:rsidP="00C53D5E">
            <w:pPr>
              <w:numPr>
                <w:ilvl w:val="2"/>
                <w:numId w:val="45"/>
              </w:numPr>
              <w:overflowPunct w:val="0"/>
              <w:autoSpaceDE w:val="0"/>
              <w:autoSpaceDN w:val="0"/>
              <w:adjustRightInd w:val="0"/>
              <w:snapToGrid w:val="0"/>
              <w:spacing w:after="120"/>
              <w:textAlignment w:val="baseline"/>
              <w:rPr>
                <w:color w:val="000000"/>
                <w:szCs w:val="21"/>
              </w:rPr>
            </w:pPr>
            <w:r w:rsidRPr="00DF7B8A">
              <w:rPr>
                <w:color w:val="000000"/>
                <w:szCs w:val="21"/>
              </w:rPr>
              <w:t xml:space="preserve">For FR1-NTN numerology, existing requirements in Table 7.1C.2-1 of 38.133 (FR1-NTN) are re-used. </w:t>
            </w:r>
          </w:p>
          <w:p w14:paraId="2C37B0D7" w14:textId="77777777" w:rsidR="00C53D5E" w:rsidRPr="00DF7B8A" w:rsidRDefault="00C53D5E" w:rsidP="00C53D5E">
            <w:pPr>
              <w:numPr>
                <w:ilvl w:val="3"/>
                <w:numId w:val="45"/>
              </w:numPr>
              <w:overflowPunct w:val="0"/>
              <w:autoSpaceDE w:val="0"/>
              <w:autoSpaceDN w:val="0"/>
              <w:adjustRightInd w:val="0"/>
              <w:snapToGrid w:val="0"/>
              <w:spacing w:after="120"/>
              <w:textAlignment w:val="baseline"/>
              <w:rPr>
                <w:color w:val="000000"/>
                <w:szCs w:val="21"/>
              </w:rPr>
            </w:pPr>
            <w:r w:rsidRPr="00DF7B8A">
              <w:rPr>
                <w:color w:val="000000"/>
                <w:szCs w:val="21"/>
              </w:rPr>
              <w:t xml:space="preserve">For the applicable SCS, follow the agreement in </w:t>
            </w:r>
            <w:proofErr w:type="spellStart"/>
            <w:r w:rsidRPr="00DF7B8A">
              <w:rPr>
                <w:color w:val="000000"/>
                <w:szCs w:val="21"/>
              </w:rPr>
              <w:t>BDaT</w:t>
            </w:r>
            <w:proofErr w:type="spellEnd"/>
            <w:r w:rsidRPr="00DF7B8A">
              <w:rPr>
                <w:color w:val="000000"/>
                <w:szCs w:val="21"/>
              </w:rPr>
              <w:t xml:space="preserve"> session.</w:t>
            </w:r>
          </w:p>
          <w:p w14:paraId="6F87EF82" w14:textId="77777777" w:rsidR="00C53D5E" w:rsidRPr="00DF7B8A" w:rsidRDefault="00C53D5E" w:rsidP="00C53D5E">
            <w:pPr>
              <w:numPr>
                <w:ilvl w:val="1"/>
                <w:numId w:val="45"/>
              </w:numPr>
              <w:overflowPunct w:val="0"/>
              <w:autoSpaceDE w:val="0"/>
              <w:autoSpaceDN w:val="0"/>
              <w:adjustRightInd w:val="0"/>
              <w:snapToGrid w:val="0"/>
              <w:spacing w:after="120"/>
              <w:textAlignment w:val="baseline"/>
              <w:rPr>
                <w:color w:val="000000"/>
                <w:szCs w:val="21"/>
              </w:rPr>
            </w:pPr>
            <w:r w:rsidRPr="00DF7B8A">
              <w:rPr>
                <w:color w:val="000000"/>
                <w:szCs w:val="21"/>
              </w:rPr>
              <w:t>RAN4 to define timing accuracy requirements for case 3:</w:t>
            </w:r>
          </w:p>
          <w:p w14:paraId="4CFC5266" w14:textId="77777777" w:rsidR="00C53D5E" w:rsidRPr="00DF7B8A" w:rsidRDefault="00C53D5E" w:rsidP="00C53D5E">
            <w:pPr>
              <w:numPr>
                <w:ilvl w:val="2"/>
                <w:numId w:val="45"/>
              </w:numPr>
              <w:overflowPunct w:val="0"/>
              <w:autoSpaceDE w:val="0"/>
              <w:autoSpaceDN w:val="0"/>
              <w:adjustRightInd w:val="0"/>
              <w:snapToGrid w:val="0"/>
              <w:spacing w:after="120"/>
              <w:textAlignment w:val="baseline"/>
              <w:rPr>
                <w:color w:val="000000"/>
                <w:szCs w:val="21"/>
              </w:rPr>
            </w:pPr>
            <w:r w:rsidRPr="00DF7B8A">
              <w:rPr>
                <w:color w:val="000000"/>
                <w:szCs w:val="21"/>
              </w:rPr>
              <w:t>For FR2-NTN numerology, existing requirements</w:t>
            </w:r>
            <w:r w:rsidRPr="00DF7B8A">
              <w:rPr>
                <w:color w:val="FF0000"/>
                <w:szCs w:val="21"/>
              </w:rPr>
              <w:t xml:space="preserve"> </w:t>
            </w:r>
            <w:r w:rsidRPr="00DF7B8A">
              <w:rPr>
                <w:color w:val="000000"/>
                <w:szCs w:val="21"/>
              </w:rPr>
              <w:t xml:space="preserve">in Table 7.1C.2-3 of 38.133 (FR2-NTN mobile VSAT served by GSO) are re-used. </w:t>
            </w:r>
          </w:p>
          <w:p w14:paraId="06F1FCC8" w14:textId="77777777" w:rsidR="00C53D5E" w:rsidRPr="00DF7B8A" w:rsidRDefault="00C53D5E" w:rsidP="00C53D5E">
            <w:pPr>
              <w:numPr>
                <w:ilvl w:val="3"/>
                <w:numId w:val="45"/>
              </w:numPr>
              <w:overflowPunct w:val="0"/>
              <w:autoSpaceDE w:val="0"/>
              <w:autoSpaceDN w:val="0"/>
              <w:adjustRightInd w:val="0"/>
              <w:snapToGrid w:val="0"/>
              <w:spacing w:after="120"/>
              <w:textAlignment w:val="baseline"/>
              <w:rPr>
                <w:color w:val="000000"/>
                <w:szCs w:val="21"/>
              </w:rPr>
            </w:pPr>
            <w:r w:rsidRPr="00DF7B8A">
              <w:rPr>
                <w:color w:val="000000"/>
                <w:szCs w:val="21"/>
              </w:rPr>
              <w:t xml:space="preserve">For the applicable SCS, follow the agreement in </w:t>
            </w:r>
            <w:proofErr w:type="spellStart"/>
            <w:r w:rsidRPr="00DF7B8A">
              <w:rPr>
                <w:color w:val="000000"/>
                <w:szCs w:val="21"/>
              </w:rPr>
              <w:t>BDaT</w:t>
            </w:r>
            <w:proofErr w:type="spellEnd"/>
            <w:r w:rsidRPr="00DF7B8A">
              <w:rPr>
                <w:color w:val="000000"/>
                <w:szCs w:val="21"/>
              </w:rPr>
              <w:t xml:space="preserve"> session.</w:t>
            </w:r>
          </w:p>
          <w:p w14:paraId="0C7B4373" w14:textId="77777777" w:rsidR="00C53D5E" w:rsidRPr="00DF7B8A" w:rsidRDefault="00C53D5E" w:rsidP="00C53D5E">
            <w:pPr>
              <w:numPr>
                <w:ilvl w:val="3"/>
                <w:numId w:val="45"/>
              </w:numPr>
              <w:overflowPunct w:val="0"/>
              <w:autoSpaceDE w:val="0"/>
              <w:autoSpaceDN w:val="0"/>
              <w:adjustRightInd w:val="0"/>
              <w:snapToGrid w:val="0"/>
              <w:spacing w:after="120"/>
              <w:textAlignment w:val="baseline"/>
              <w:rPr>
                <w:color w:val="000000"/>
                <w:szCs w:val="21"/>
              </w:rPr>
            </w:pPr>
            <w:r w:rsidRPr="00DF7B8A">
              <w:rPr>
                <w:color w:val="000000"/>
                <w:szCs w:val="21"/>
              </w:rPr>
              <w:t>The endorsed CR with 7.5 Ts under the same side conditions as Rel-18 are considered.</w:t>
            </w:r>
          </w:p>
          <w:p w14:paraId="6FD74E7E" w14:textId="77777777" w:rsidR="00C53D5E" w:rsidRPr="00DF7B8A" w:rsidRDefault="00C53D5E" w:rsidP="00C53D5E">
            <w:pPr>
              <w:numPr>
                <w:ilvl w:val="1"/>
                <w:numId w:val="45"/>
              </w:numPr>
              <w:overflowPunct w:val="0"/>
              <w:autoSpaceDE w:val="0"/>
              <w:autoSpaceDN w:val="0"/>
              <w:adjustRightInd w:val="0"/>
              <w:snapToGrid w:val="0"/>
              <w:spacing w:after="120"/>
              <w:textAlignment w:val="baseline"/>
              <w:rPr>
                <w:color w:val="000000"/>
                <w:szCs w:val="21"/>
              </w:rPr>
            </w:pPr>
            <w:r w:rsidRPr="00DF7B8A">
              <w:rPr>
                <w:color w:val="000000"/>
                <w:szCs w:val="21"/>
              </w:rPr>
              <w:t>RAN4 to define timing accuracy requirements for case 4:</w:t>
            </w:r>
          </w:p>
          <w:p w14:paraId="31EB2F0F" w14:textId="77777777" w:rsidR="00C53D5E" w:rsidRPr="00DF7B8A" w:rsidRDefault="00C53D5E" w:rsidP="00C53D5E">
            <w:pPr>
              <w:numPr>
                <w:ilvl w:val="2"/>
                <w:numId w:val="45"/>
              </w:numPr>
              <w:overflowPunct w:val="0"/>
              <w:autoSpaceDE w:val="0"/>
              <w:autoSpaceDN w:val="0"/>
              <w:adjustRightInd w:val="0"/>
              <w:snapToGrid w:val="0"/>
              <w:spacing w:after="120"/>
              <w:textAlignment w:val="baseline"/>
              <w:rPr>
                <w:color w:val="000000"/>
                <w:szCs w:val="21"/>
              </w:rPr>
            </w:pPr>
            <w:r w:rsidRPr="00DF7B8A">
              <w:rPr>
                <w:color w:val="000000"/>
                <w:szCs w:val="21"/>
              </w:rPr>
              <w:t>For FR2-NTN numerology, FFS existing requirements</w:t>
            </w:r>
            <w:r w:rsidRPr="00DF7B8A">
              <w:rPr>
                <w:color w:val="FF0000"/>
                <w:szCs w:val="21"/>
              </w:rPr>
              <w:t xml:space="preserve"> </w:t>
            </w:r>
            <w:r w:rsidRPr="00DF7B8A">
              <w:rPr>
                <w:color w:val="000000"/>
                <w:szCs w:val="21"/>
              </w:rPr>
              <w:t xml:space="preserve">in Table 7.1C.2-3 of 38.133 (FR2-NTN mobile VSAT served by GSO) are re-used. </w:t>
            </w:r>
          </w:p>
          <w:p w14:paraId="267932E2" w14:textId="77777777" w:rsidR="00C53D5E" w:rsidRPr="00DF7B8A" w:rsidRDefault="00C53D5E" w:rsidP="00C53D5E">
            <w:pPr>
              <w:numPr>
                <w:ilvl w:val="3"/>
                <w:numId w:val="45"/>
              </w:numPr>
              <w:overflowPunct w:val="0"/>
              <w:autoSpaceDE w:val="0"/>
              <w:autoSpaceDN w:val="0"/>
              <w:adjustRightInd w:val="0"/>
              <w:snapToGrid w:val="0"/>
              <w:spacing w:after="120"/>
              <w:textAlignment w:val="baseline"/>
              <w:rPr>
                <w:color w:val="000000"/>
                <w:szCs w:val="21"/>
              </w:rPr>
            </w:pPr>
            <w:r w:rsidRPr="00DF7B8A">
              <w:rPr>
                <w:color w:val="000000"/>
                <w:szCs w:val="21"/>
              </w:rPr>
              <w:t xml:space="preserve">For the applicable SCS, follow the agreement in </w:t>
            </w:r>
            <w:proofErr w:type="spellStart"/>
            <w:r w:rsidRPr="00DF7B8A">
              <w:rPr>
                <w:color w:val="000000"/>
                <w:szCs w:val="21"/>
              </w:rPr>
              <w:t>BDaT</w:t>
            </w:r>
            <w:proofErr w:type="spellEnd"/>
            <w:r w:rsidRPr="00DF7B8A">
              <w:rPr>
                <w:color w:val="000000"/>
                <w:szCs w:val="21"/>
              </w:rPr>
              <w:t xml:space="preserve"> session.</w:t>
            </w:r>
          </w:p>
          <w:p w14:paraId="4367A2D3" w14:textId="6EEC5DAF" w:rsidR="00C53D5E" w:rsidRPr="00C53D5E" w:rsidRDefault="00C53D5E" w:rsidP="00C53D5E">
            <w:pPr>
              <w:numPr>
                <w:ilvl w:val="3"/>
                <w:numId w:val="45"/>
              </w:numPr>
              <w:overflowPunct w:val="0"/>
              <w:autoSpaceDE w:val="0"/>
              <w:autoSpaceDN w:val="0"/>
              <w:adjustRightInd w:val="0"/>
              <w:snapToGrid w:val="0"/>
              <w:spacing w:after="120"/>
              <w:textAlignment w:val="baseline"/>
              <w:rPr>
                <w:color w:val="000000"/>
                <w:szCs w:val="21"/>
              </w:rPr>
            </w:pPr>
            <w:r w:rsidRPr="00DF7B8A">
              <w:rPr>
                <w:color w:val="000000"/>
                <w:szCs w:val="21"/>
              </w:rPr>
              <w:t>The endorsed CR with 7.5 Ts is considered. FFS whether the same or different side condition from Rel-18 can be used.</w:t>
            </w:r>
          </w:p>
        </w:tc>
      </w:tr>
    </w:tbl>
    <w:p w14:paraId="5C95C9DD" w14:textId="46FF5241" w:rsidR="00C53D5E" w:rsidRDefault="00B76AB5" w:rsidP="00387981">
      <w:pPr>
        <w:pStyle w:val="a0"/>
        <w:jc w:val="both"/>
        <w:rPr>
          <w:rFonts w:eastAsiaTheme="minorEastAsia"/>
          <w:bCs/>
          <w:lang w:val="en-US" w:eastAsia="ko-KR" w:bidi="ar"/>
        </w:rPr>
      </w:pPr>
      <w:r>
        <w:rPr>
          <w:rFonts w:eastAsiaTheme="minorEastAsia"/>
          <w:bCs/>
          <w:lang w:val="en-US" w:eastAsia="ko-KR" w:bidi="ar"/>
        </w:rPr>
        <w:t>I</w:t>
      </w:r>
      <w:r>
        <w:rPr>
          <w:rFonts w:eastAsiaTheme="minorEastAsia" w:hint="eastAsia"/>
          <w:bCs/>
          <w:lang w:val="en-US" w:eastAsia="ko-KR" w:bidi="ar"/>
        </w:rPr>
        <w:t>n RF session, frequency range designation was updated by including Ku-band frequency both FR1-NTN and FR2-NTN</w:t>
      </w:r>
    </w:p>
    <w:p w14:paraId="25640BCF" w14:textId="77777777" w:rsidR="00B76AB5" w:rsidRPr="00680FD0" w:rsidRDefault="00B76AB5" w:rsidP="00B76AB5">
      <w:pPr>
        <w:keepNext/>
        <w:keepLines/>
        <w:spacing w:before="60"/>
        <w:jc w:val="center"/>
        <w:rPr>
          <w:rFonts w:ascii="Arial" w:eastAsia="SimSun" w:hAnsi="Arial"/>
          <w:b/>
          <w:lang w:val="zh-CN"/>
        </w:rPr>
      </w:pPr>
      <w:r w:rsidRPr="00680FD0">
        <w:rPr>
          <w:rFonts w:ascii="Arial" w:eastAsia="SimSun" w:hAnsi="Arial"/>
          <w:b/>
          <w:lang w:val="zh-CN"/>
        </w:rPr>
        <w:t>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B76AB5" w:rsidRPr="00680FD0" w14:paraId="3FA2E99C" w14:textId="77777777" w:rsidTr="00C641D4">
        <w:trPr>
          <w:cantSplit/>
          <w:jc w:val="center"/>
        </w:trPr>
        <w:tc>
          <w:tcPr>
            <w:tcW w:w="0" w:type="auto"/>
            <w:shd w:val="clear" w:color="auto" w:fill="auto"/>
          </w:tcPr>
          <w:p w14:paraId="0A25D5B7" w14:textId="77777777" w:rsidR="00B76AB5" w:rsidRPr="00680FD0" w:rsidRDefault="00B76AB5" w:rsidP="00C641D4">
            <w:pPr>
              <w:keepNext/>
              <w:keepLines/>
              <w:jc w:val="center"/>
              <w:rPr>
                <w:rFonts w:ascii="Arial" w:eastAsia="SimSun" w:hAnsi="Arial"/>
                <w:b/>
                <w:sz w:val="18"/>
                <w:lang w:val="zh-CN"/>
              </w:rPr>
            </w:pPr>
            <w:r w:rsidRPr="00680FD0">
              <w:rPr>
                <w:rFonts w:ascii="Arial" w:eastAsia="SimSun" w:hAnsi="Arial"/>
                <w:b/>
                <w:sz w:val="18"/>
                <w:lang w:val="zh-CN"/>
              </w:rPr>
              <w:t>Frequency range designation</w:t>
            </w:r>
          </w:p>
        </w:tc>
        <w:tc>
          <w:tcPr>
            <w:tcW w:w="4884" w:type="dxa"/>
            <w:shd w:val="clear" w:color="auto" w:fill="auto"/>
          </w:tcPr>
          <w:p w14:paraId="688489AF" w14:textId="77777777" w:rsidR="00B76AB5" w:rsidRPr="00680FD0" w:rsidRDefault="00B76AB5" w:rsidP="00C641D4">
            <w:pPr>
              <w:keepNext/>
              <w:keepLines/>
              <w:jc w:val="center"/>
              <w:rPr>
                <w:rFonts w:ascii="Arial" w:eastAsia="SimSun" w:hAnsi="Arial"/>
                <w:b/>
                <w:sz w:val="18"/>
                <w:lang w:val="zh-CN"/>
              </w:rPr>
            </w:pPr>
            <w:r w:rsidRPr="00680FD0">
              <w:rPr>
                <w:rFonts w:ascii="Arial" w:eastAsia="SimSun" w:hAnsi="Arial"/>
                <w:b/>
                <w:sz w:val="18"/>
                <w:lang w:val="zh-CN"/>
              </w:rPr>
              <w:t xml:space="preserve">Corresponding frequency range </w:t>
            </w:r>
          </w:p>
        </w:tc>
      </w:tr>
      <w:tr w:rsidR="00B76AB5" w:rsidRPr="00680FD0" w14:paraId="10D96127" w14:textId="77777777" w:rsidTr="00C641D4">
        <w:trPr>
          <w:cantSplit/>
          <w:jc w:val="center"/>
        </w:trPr>
        <w:tc>
          <w:tcPr>
            <w:tcW w:w="0" w:type="auto"/>
            <w:shd w:val="clear" w:color="auto" w:fill="auto"/>
          </w:tcPr>
          <w:p w14:paraId="67E8DE89" w14:textId="77777777" w:rsidR="00B76AB5" w:rsidRPr="00680FD0" w:rsidRDefault="00B76AB5" w:rsidP="00C641D4">
            <w:pPr>
              <w:keepNext/>
              <w:keepLines/>
              <w:jc w:val="center"/>
              <w:rPr>
                <w:rFonts w:ascii="Arial" w:eastAsia="SimSun" w:hAnsi="Arial"/>
                <w:sz w:val="18"/>
                <w:lang w:val="zh-CN"/>
              </w:rPr>
            </w:pPr>
            <w:r w:rsidRPr="00680FD0">
              <w:rPr>
                <w:rFonts w:ascii="Arial" w:eastAsia="SimSun" w:hAnsi="Arial"/>
                <w:sz w:val="18"/>
                <w:lang w:val="zh-CN"/>
              </w:rPr>
              <w:t>FR1-NTN</w:t>
            </w:r>
            <w:r w:rsidRPr="00680FD0">
              <w:rPr>
                <w:rFonts w:ascii="Arial" w:eastAsia="SimSun" w:hAnsi="Arial"/>
                <w:sz w:val="18"/>
                <w:vertAlign w:val="superscript"/>
                <w:lang w:val="zh-CN"/>
              </w:rPr>
              <w:t xml:space="preserve"> </w:t>
            </w:r>
            <w:r w:rsidRPr="00680FD0">
              <w:rPr>
                <w:rFonts w:ascii="Arial" w:eastAsia="SimSun" w:hAnsi="Arial"/>
                <w:sz w:val="18"/>
                <w:lang w:val="zh-CN"/>
              </w:rPr>
              <w:t>(Note 1)</w:t>
            </w:r>
          </w:p>
        </w:tc>
        <w:tc>
          <w:tcPr>
            <w:tcW w:w="4884" w:type="dxa"/>
            <w:shd w:val="clear" w:color="auto" w:fill="auto"/>
          </w:tcPr>
          <w:p w14:paraId="6BAE17F1" w14:textId="77777777" w:rsidR="00B76AB5" w:rsidRPr="00680FD0" w:rsidRDefault="00B76AB5" w:rsidP="00C641D4">
            <w:pPr>
              <w:keepNext/>
              <w:keepLines/>
              <w:jc w:val="center"/>
              <w:rPr>
                <w:rFonts w:ascii="Arial" w:eastAsia="SimSun" w:hAnsi="Arial"/>
                <w:sz w:val="18"/>
                <w:lang w:val="zh-CN"/>
              </w:rPr>
            </w:pPr>
            <w:r w:rsidRPr="00680FD0">
              <w:rPr>
                <w:rFonts w:ascii="Arial" w:eastAsia="SimSun" w:hAnsi="Arial"/>
                <w:sz w:val="18"/>
                <w:lang w:val="zh-CN"/>
              </w:rPr>
              <w:t xml:space="preserve">410 MHz – </w:t>
            </w:r>
            <w:r w:rsidRPr="00680FD0">
              <w:rPr>
                <w:rFonts w:ascii="Arial" w:eastAsia="SimSun" w:hAnsi="Arial"/>
                <w:sz w:val="18"/>
              </w:rPr>
              <w:t>14500</w:t>
            </w:r>
            <w:r w:rsidRPr="00680FD0">
              <w:rPr>
                <w:rFonts w:ascii="Arial" w:eastAsia="SimSun" w:hAnsi="Arial"/>
                <w:sz w:val="18"/>
                <w:lang w:val="zh-CN"/>
              </w:rPr>
              <w:t xml:space="preserve"> MHz</w:t>
            </w:r>
          </w:p>
        </w:tc>
      </w:tr>
      <w:tr w:rsidR="00B76AB5" w:rsidRPr="00680FD0" w14:paraId="14EFAFA7" w14:textId="77777777" w:rsidTr="00C641D4">
        <w:trPr>
          <w:cantSplit/>
          <w:jc w:val="center"/>
        </w:trPr>
        <w:tc>
          <w:tcPr>
            <w:tcW w:w="0" w:type="auto"/>
            <w:shd w:val="clear" w:color="auto" w:fill="auto"/>
          </w:tcPr>
          <w:p w14:paraId="7E70DE85" w14:textId="77777777" w:rsidR="00B76AB5" w:rsidRPr="00680FD0" w:rsidRDefault="00B76AB5" w:rsidP="00C641D4">
            <w:pPr>
              <w:keepNext/>
              <w:keepLines/>
              <w:jc w:val="center"/>
              <w:rPr>
                <w:rFonts w:ascii="Arial" w:eastAsia="SimSun" w:hAnsi="Arial"/>
                <w:sz w:val="18"/>
                <w:lang w:val="zh-CN"/>
              </w:rPr>
            </w:pPr>
            <w:r w:rsidRPr="00680FD0">
              <w:rPr>
                <w:rFonts w:ascii="Arial" w:eastAsia="SimSun" w:hAnsi="Arial"/>
                <w:sz w:val="18"/>
                <w:lang w:val="zh-CN"/>
              </w:rPr>
              <w:t>FR2-NTN</w:t>
            </w:r>
            <w:r w:rsidRPr="00680FD0">
              <w:rPr>
                <w:rFonts w:ascii="Arial" w:eastAsia="SimSun" w:hAnsi="Arial"/>
                <w:sz w:val="18"/>
                <w:vertAlign w:val="superscript"/>
                <w:lang w:val="zh-CN"/>
              </w:rPr>
              <w:t xml:space="preserve"> </w:t>
            </w:r>
            <w:r w:rsidRPr="00680FD0">
              <w:rPr>
                <w:rFonts w:ascii="Arial" w:eastAsia="SimSun" w:hAnsi="Arial"/>
                <w:sz w:val="18"/>
                <w:lang w:val="zh-CN"/>
              </w:rPr>
              <w:t>(Note 2)</w:t>
            </w:r>
          </w:p>
        </w:tc>
        <w:tc>
          <w:tcPr>
            <w:tcW w:w="4884" w:type="dxa"/>
            <w:shd w:val="clear" w:color="auto" w:fill="auto"/>
          </w:tcPr>
          <w:p w14:paraId="4B158DDA" w14:textId="77777777" w:rsidR="00B76AB5" w:rsidRPr="00680FD0" w:rsidRDefault="00B76AB5" w:rsidP="00C641D4">
            <w:pPr>
              <w:keepNext/>
              <w:keepLines/>
              <w:jc w:val="center"/>
              <w:rPr>
                <w:rFonts w:ascii="Arial" w:eastAsia="SimSun" w:hAnsi="Arial"/>
                <w:sz w:val="18"/>
                <w:lang w:val="zh-CN"/>
              </w:rPr>
            </w:pPr>
            <w:r w:rsidRPr="00680FD0">
              <w:rPr>
                <w:rFonts w:ascii="Arial" w:eastAsia="SimSun" w:hAnsi="Arial"/>
                <w:sz w:val="18"/>
              </w:rPr>
              <w:t>10700</w:t>
            </w:r>
            <w:r w:rsidRPr="00680FD0">
              <w:rPr>
                <w:rFonts w:ascii="Arial" w:eastAsia="SimSun" w:hAnsi="Arial"/>
                <w:sz w:val="18"/>
                <w:lang w:val="zh-CN"/>
              </w:rPr>
              <w:t> MHz – 30000 MHz</w:t>
            </w:r>
          </w:p>
        </w:tc>
      </w:tr>
      <w:tr w:rsidR="00B76AB5" w:rsidRPr="00680FD0" w14:paraId="1F81D2D9" w14:textId="77777777" w:rsidTr="00C641D4">
        <w:trPr>
          <w:cantSplit/>
          <w:jc w:val="center"/>
        </w:trPr>
        <w:tc>
          <w:tcPr>
            <w:tcW w:w="7611" w:type="dxa"/>
            <w:gridSpan w:val="2"/>
            <w:shd w:val="clear" w:color="auto" w:fill="auto"/>
          </w:tcPr>
          <w:p w14:paraId="4A3249C6" w14:textId="77777777" w:rsidR="00B76AB5" w:rsidRPr="00680FD0" w:rsidRDefault="00B76AB5" w:rsidP="00C641D4">
            <w:pPr>
              <w:keepNext/>
              <w:keepLines/>
              <w:ind w:left="851" w:hanging="851"/>
              <w:rPr>
                <w:rFonts w:ascii="Arial" w:eastAsia="SimSun" w:hAnsi="Arial"/>
                <w:sz w:val="18"/>
                <w:lang w:val="en-US"/>
              </w:rPr>
            </w:pPr>
            <w:r w:rsidRPr="00680FD0">
              <w:rPr>
                <w:rFonts w:ascii="Arial" w:eastAsia="SimSun" w:hAnsi="Arial"/>
                <w:sz w:val="18"/>
                <w:lang w:val="en-US"/>
              </w:rPr>
              <w:t>NOTE 1:</w:t>
            </w:r>
            <w:r w:rsidRPr="00680FD0">
              <w:rPr>
                <w:rFonts w:ascii="Arial" w:eastAsia="SimSun" w:hAnsi="Arial"/>
                <w:sz w:val="18"/>
                <w:lang w:val="zh-CN"/>
              </w:rPr>
              <w:tab/>
            </w:r>
            <w:r w:rsidRPr="00680FD0">
              <w:rPr>
                <w:rFonts w:ascii="Arial" w:eastAsia="SimSun" w:hAnsi="Arial"/>
                <w:sz w:val="18"/>
                <w:lang w:val="en-US"/>
              </w:rPr>
              <w:t>NTN bands within this frequency range are regarded as a FR1 band when references from other specifications.</w:t>
            </w:r>
          </w:p>
          <w:p w14:paraId="0644FBF0" w14:textId="77777777" w:rsidR="00B76AB5" w:rsidRPr="00680FD0" w:rsidRDefault="00B76AB5" w:rsidP="00C641D4">
            <w:pPr>
              <w:keepNext/>
              <w:keepLines/>
              <w:ind w:left="851" w:hanging="851"/>
              <w:rPr>
                <w:rFonts w:ascii="Arial" w:eastAsia="SimSun" w:hAnsi="Arial"/>
                <w:sz w:val="18"/>
                <w:lang w:val="zh-CN"/>
              </w:rPr>
            </w:pPr>
            <w:r w:rsidRPr="00680FD0">
              <w:rPr>
                <w:rFonts w:ascii="Arial" w:eastAsia="SimSun" w:hAnsi="Arial"/>
                <w:sz w:val="18"/>
                <w:lang w:val="en-US"/>
              </w:rPr>
              <w:t>NOTE 2:</w:t>
            </w:r>
            <w:r w:rsidRPr="00680FD0">
              <w:rPr>
                <w:rFonts w:ascii="Arial" w:eastAsia="SimSun" w:hAnsi="Arial"/>
                <w:sz w:val="18"/>
                <w:lang w:val="zh-CN"/>
              </w:rPr>
              <w:tab/>
            </w:r>
            <w:r w:rsidRPr="00680FD0">
              <w:rPr>
                <w:rFonts w:ascii="Arial" w:eastAsia="SimSun" w:hAnsi="Arial"/>
                <w:sz w:val="18"/>
                <w:lang w:val="en-US"/>
              </w:rPr>
              <w:t>NTN bands within this frequency range are regarded as a FR2 band when references from other specifications.</w:t>
            </w:r>
          </w:p>
        </w:tc>
      </w:tr>
    </w:tbl>
    <w:p w14:paraId="0F0B6C58" w14:textId="1734A3D8" w:rsidR="00B76AB5" w:rsidRDefault="00622964" w:rsidP="00387981">
      <w:pPr>
        <w:pStyle w:val="a0"/>
        <w:jc w:val="both"/>
        <w:rPr>
          <w:rFonts w:eastAsiaTheme="minorEastAsia"/>
          <w:bCs/>
          <w:lang w:val="en-US" w:eastAsia="ko-KR" w:bidi="ar"/>
        </w:rPr>
      </w:pPr>
      <w:r>
        <w:rPr>
          <w:rFonts w:eastAsiaTheme="minorEastAsia" w:hint="eastAsia"/>
          <w:bCs/>
          <w:lang w:val="en-US" w:eastAsia="ko-KR" w:bidi="ar"/>
        </w:rPr>
        <w:t xml:space="preserve">For </w:t>
      </w:r>
      <w:r w:rsidRPr="00DF7B8A">
        <w:rPr>
          <w:color w:val="000000"/>
          <w:szCs w:val="21"/>
        </w:rPr>
        <w:t>FR1-NTN numerology</w:t>
      </w:r>
      <w:r>
        <w:rPr>
          <w:rFonts w:eastAsiaTheme="minorEastAsia" w:hint="eastAsia"/>
          <w:bCs/>
          <w:lang w:val="en-US" w:eastAsia="ko-KR" w:bidi="ar"/>
        </w:rPr>
        <w:t>, a</w:t>
      </w:r>
      <w:r w:rsidR="00B76AB5" w:rsidRPr="00B76AB5">
        <w:rPr>
          <w:rFonts w:eastAsiaTheme="minorEastAsia" w:hint="eastAsia"/>
          <w:bCs/>
          <w:lang w:val="en-US" w:eastAsia="ko-KR" w:bidi="ar"/>
        </w:rPr>
        <w:t xml:space="preserve">s mentioned above, </w:t>
      </w:r>
      <w:r w:rsidR="00B76AB5">
        <w:rPr>
          <w:rFonts w:eastAsiaTheme="minorEastAsia" w:hint="eastAsia"/>
          <w:bCs/>
          <w:lang w:val="en-US" w:eastAsia="ko-KR" w:bidi="ar"/>
        </w:rPr>
        <w:t xml:space="preserve">since </w:t>
      </w:r>
      <w:r w:rsidR="00B76AB5" w:rsidRPr="00B76AB5">
        <w:rPr>
          <w:rFonts w:eastAsiaTheme="minorEastAsia" w:hint="eastAsia"/>
          <w:bCs/>
          <w:lang w:val="en-US" w:eastAsia="ko-KR" w:bidi="ar"/>
        </w:rPr>
        <w:t xml:space="preserve">15kHz SCS was added for GSO, </w:t>
      </w:r>
      <w:r w:rsidR="00B76AB5">
        <w:rPr>
          <w:rFonts w:eastAsiaTheme="minorEastAsia" w:hint="eastAsia"/>
          <w:bCs/>
          <w:lang w:val="en-US" w:eastAsia="ko-KR" w:bidi="ar"/>
        </w:rPr>
        <w:t xml:space="preserve">timing error </w:t>
      </w:r>
      <w:proofErr w:type="spellStart"/>
      <w:r w:rsidR="00B76AB5">
        <w:rPr>
          <w:rFonts w:eastAsiaTheme="minorEastAsia" w:hint="eastAsia"/>
          <w:bCs/>
          <w:lang w:val="en-US" w:eastAsia="ko-KR" w:bidi="ar"/>
        </w:rPr>
        <w:t>requiremients</w:t>
      </w:r>
      <w:proofErr w:type="spellEnd"/>
      <w:r w:rsidR="00B76AB5">
        <w:rPr>
          <w:rFonts w:eastAsiaTheme="minorEastAsia" w:hint="eastAsia"/>
          <w:bCs/>
          <w:lang w:val="en-US" w:eastAsia="ko-KR" w:bidi="ar"/>
        </w:rPr>
        <w:t xml:space="preserve"> </w:t>
      </w:r>
      <w:r w:rsidR="008C0181">
        <w:rPr>
          <w:rFonts w:eastAsiaTheme="minorEastAsia" w:hint="eastAsia"/>
          <w:bCs/>
          <w:lang w:val="en-US" w:eastAsia="ko-KR" w:bidi="ar"/>
        </w:rPr>
        <w:t xml:space="preserve">for 15kHz SCS should be considered for Ku-band. However, how to capture the timing error requirements for Ku-band should be discussed; introduce new Table, capture Note </w:t>
      </w:r>
      <w:r w:rsidR="001A1709">
        <w:rPr>
          <w:rFonts w:eastAsiaTheme="minorEastAsia" w:hint="eastAsia"/>
          <w:bCs/>
          <w:lang w:val="en-US" w:eastAsia="ko-KR" w:bidi="ar"/>
        </w:rPr>
        <w:t>on</w:t>
      </w:r>
      <w:r w:rsidR="008C0181">
        <w:rPr>
          <w:rFonts w:eastAsiaTheme="minorEastAsia" w:hint="eastAsia"/>
          <w:bCs/>
          <w:lang w:val="en-US" w:eastAsia="ko-KR" w:bidi="ar"/>
        </w:rPr>
        <w:t xml:space="preserve"> </w:t>
      </w:r>
      <w:r w:rsidR="008C0181">
        <w:rPr>
          <w:rFonts w:eastAsiaTheme="minorEastAsia"/>
          <w:bCs/>
          <w:lang w:val="en-US" w:eastAsia="ko-KR" w:bidi="ar"/>
        </w:rPr>
        <w:t>applicability</w:t>
      </w:r>
      <w:r w:rsidR="008C0181">
        <w:rPr>
          <w:rFonts w:eastAsiaTheme="minorEastAsia" w:hint="eastAsia"/>
          <w:bCs/>
          <w:lang w:val="en-US" w:eastAsia="ko-KR" w:bidi="ar"/>
        </w:rPr>
        <w:t xml:space="preserve"> for Ku-band, or nothing to add (since RF specification will be describe it also).</w:t>
      </w:r>
    </w:p>
    <w:p w14:paraId="5CD1BA01" w14:textId="48888E40" w:rsidR="008C0181" w:rsidRDefault="008C0181" w:rsidP="008C0181">
      <w:pPr>
        <w:pStyle w:val="a0"/>
        <w:numPr>
          <w:ilvl w:val="0"/>
          <w:numId w:val="44"/>
        </w:numPr>
        <w:jc w:val="both"/>
        <w:rPr>
          <w:rFonts w:eastAsiaTheme="minorEastAsia"/>
          <w:bCs/>
          <w:lang w:val="en-US" w:eastAsia="ko-KR" w:bidi="ar"/>
        </w:rPr>
      </w:pPr>
      <w:r w:rsidRPr="008C0181">
        <w:rPr>
          <w:rFonts w:eastAsiaTheme="minorEastAsia" w:hint="eastAsia"/>
          <w:b/>
          <w:i/>
          <w:iCs/>
          <w:lang w:val="en-US" w:eastAsia="ko-KR" w:bidi="ar"/>
        </w:rPr>
        <w:t xml:space="preserve">Proposal </w:t>
      </w:r>
      <w:r w:rsidR="00371430">
        <w:rPr>
          <w:rFonts w:eastAsiaTheme="minorEastAsia" w:hint="eastAsia"/>
          <w:b/>
          <w:i/>
          <w:iCs/>
          <w:lang w:val="en-US" w:eastAsia="ko-KR" w:bidi="ar"/>
        </w:rPr>
        <w:t>5</w:t>
      </w:r>
      <w:r w:rsidRPr="008C0181">
        <w:rPr>
          <w:rFonts w:eastAsiaTheme="minorEastAsia" w:hint="eastAsia"/>
          <w:bCs/>
          <w:lang w:val="en-US" w:eastAsia="ko-KR" w:bidi="ar"/>
        </w:rPr>
        <w:t xml:space="preserve">: </w:t>
      </w:r>
      <w:r>
        <w:rPr>
          <w:rFonts w:eastAsiaTheme="minorEastAsia" w:hint="eastAsia"/>
          <w:bCs/>
          <w:lang w:val="en-US" w:eastAsia="ko-KR" w:bidi="ar"/>
        </w:rPr>
        <w:t xml:space="preserve">Both 15kHz and 30kHz SCS for timing error requirements should be considered for Ku-band. </w:t>
      </w:r>
      <w:r>
        <w:rPr>
          <w:rFonts w:eastAsiaTheme="minorEastAsia"/>
          <w:bCs/>
          <w:lang w:val="en-US" w:eastAsia="ko-KR" w:bidi="ar"/>
        </w:rPr>
        <w:br/>
      </w:r>
      <w:r>
        <w:rPr>
          <w:rFonts w:eastAsiaTheme="minorEastAsia" w:hint="eastAsia"/>
          <w:bCs/>
          <w:lang w:val="en-US" w:eastAsia="ko-KR" w:bidi="ar"/>
        </w:rPr>
        <w:t xml:space="preserve">          FFS how to capture it in RAN4 specification</w:t>
      </w:r>
      <w:r w:rsidR="005D6459">
        <w:rPr>
          <w:rFonts w:eastAsiaTheme="minorEastAsia" w:hint="eastAsia"/>
          <w:bCs/>
          <w:lang w:val="en-US" w:eastAsia="ko-KR" w:bidi="ar"/>
        </w:rPr>
        <w:t xml:space="preserve"> (also FR2-NTN numerology cases)</w:t>
      </w:r>
    </w:p>
    <w:p w14:paraId="336D9288" w14:textId="188F7571" w:rsidR="008C0181" w:rsidRPr="008C0181" w:rsidRDefault="008C0181" w:rsidP="00D57D9F">
      <w:pPr>
        <w:pStyle w:val="a0"/>
        <w:numPr>
          <w:ilvl w:val="0"/>
          <w:numId w:val="47"/>
        </w:numPr>
        <w:ind w:left="2127" w:hanging="284"/>
        <w:jc w:val="both"/>
        <w:rPr>
          <w:lang w:val="en-US" w:eastAsia="ko-KR"/>
        </w:rPr>
      </w:pPr>
      <w:r w:rsidRPr="008C0181">
        <w:rPr>
          <w:rFonts w:hint="eastAsia"/>
          <w:lang w:val="en-US" w:eastAsia="ko-KR"/>
        </w:rPr>
        <w:t>Alt</w:t>
      </w:r>
      <w:r>
        <w:rPr>
          <w:rFonts w:hint="eastAsia"/>
          <w:lang w:val="en-US" w:eastAsia="ko-KR"/>
        </w:rPr>
        <w:t xml:space="preserve"> </w:t>
      </w:r>
      <w:r w:rsidRPr="008C0181">
        <w:rPr>
          <w:rFonts w:hint="eastAsia"/>
          <w:lang w:val="en-US" w:eastAsia="ko-KR"/>
        </w:rPr>
        <w:t xml:space="preserve">1: introduce separate timing error requirements Table for Ku-band, e.g., </w:t>
      </w:r>
    </w:p>
    <w:p w14:paraId="53DEFB78" w14:textId="15B7B7D5" w:rsidR="008C0181" w:rsidRPr="008C0181" w:rsidRDefault="008C0181" w:rsidP="008C0181">
      <w:pPr>
        <w:pStyle w:val="a7"/>
        <w:keepNext/>
        <w:jc w:val="center"/>
        <w:rPr>
          <w:b w:val="0"/>
          <w:bCs w:val="0"/>
        </w:rPr>
      </w:pPr>
      <w:r w:rsidRPr="008C0181">
        <w:rPr>
          <w:b w:val="0"/>
          <w:bCs w:val="0"/>
        </w:rPr>
        <w:t xml:space="preserve">Table </w:t>
      </w:r>
      <w:r w:rsidRPr="008C0181">
        <w:rPr>
          <w:b w:val="0"/>
          <w:bCs w:val="0"/>
        </w:rPr>
        <w:fldChar w:fldCharType="begin"/>
      </w:r>
      <w:r w:rsidRPr="008C0181">
        <w:rPr>
          <w:b w:val="0"/>
          <w:bCs w:val="0"/>
        </w:rPr>
        <w:instrText xml:space="preserve"> SEQ Table \* ARABIC </w:instrText>
      </w:r>
      <w:r w:rsidRPr="008C0181">
        <w:rPr>
          <w:b w:val="0"/>
          <w:bCs w:val="0"/>
        </w:rPr>
        <w:fldChar w:fldCharType="separate"/>
      </w:r>
      <w:r w:rsidRPr="008C0181">
        <w:rPr>
          <w:b w:val="0"/>
          <w:bCs w:val="0"/>
          <w:noProof/>
        </w:rPr>
        <w:t>1</w:t>
      </w:r>
      <w:r w:rsidRPr="008C0181">
        <w:rPr>
          <w:b w:val="0"/>
          <w:bCs w:val="0"/>
        </w:rPr>
        <w:fldChar w:fldCharType="end"/>
      </w:r>
      <w:r w:rsidRPr="008C0181">
        <w:rPr>
          <w:rFonts w:hint="eastAsia"/>
          <w:b w:val="0"/>
          <w:bCs w:val="0"/>
          <w:lang w:eastAsia="ko-KR"/>
        </w:rPr>
        <w:t xml:space="preserve">. </w:t>
      </w:r>
      <w:proofErr w:type="spellStart"/>
      <w:r w:rsidRPr="008C0181">
        <w:rPr>
          <w:b w:val="0"/>
          <w:bCs w:val="0"/>
          <w:lang w:eastAsia="ko-KR"/>
        </w:rPr>
        <w:t>T</w:t>
      </w:r>
      <w:r w:rsidRPr="008C0181">
        <w:rPr>
          <w:b w:val="0"/>
          <w:bCs w:val="0"/>
          <w:vertAlign w:val="subscript"/>
          <w:lang w:eastAsia="ko-KR"/>
        </w:rPr>
        <w:t>e_NTN</w:t>
      </w:r>
      <w:proofErr w:type="spellEnd"/>
      <w:r w:rsidRPr="008C0181">
        <w:rPr>
          <w:b w:val="0"/>
          <w:bCs w:val="0"/>
          <w:lang w:eastAsia="ko-KR"/>
        </w:rPr>
        <w:t xml:space="preserve"> Timing Error Limit</w:t>
      </w:r>
      <w:r>
        <w:rPr>
          <w:rFonts w:hint="eastAsia"/>
          <w:b w:val="0"/>
          <w:bCs w:val="0"/>
          <w:lang w:eastAsia="ko-KR"/>
        </w:rPr>
        <w:t xml:space="preserve"> for Ku-band</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8"/>
        <w:gridCol w:w="2464"/>
        <w:gridCol w:w="2628"/>
        <w:gridCol w:w="1853"/>
        <w:gridCol w:w="16"/>
      </w:tblGrid>
      <w:tr w:rsidR="008C0181" w:rsidRPr="0024131D" w14:paraId="0CFC2492" w14:textId="77777777" w:rsidTr="00C641D4">
        <w:trPr>
          <w:gridAfter w:val="1"/>
          <w:wAfter w:w="9" w:type="pct"/>
          <w:cantSplit/>
          <w:jc w:val="center"/>
        </w:trPr>
        <w:tc>
          <w:tcPr>
            <w:tcW w:w="1022" w:type="pct"/>
            <w:vAlign w:val="center"/>
          </w:tcPr>
          <w:p w14:paraId="291D90E9" w14:textId="77777777" w:rsidR="008C0181" w:rsidRPr="0024131D" w:rsidRDefault="008C0181" w:rsidP="00C641D4">
            <w:pPr>
              <w:pStyle w:val="TAH"/>
            </w:pPr>
            <w:r w:rsidRPr="0024131D">
              <w:t>Frequency</w:t>
            </w:r>
            <w:r>
              <w:t xml:space="preserve"> </w:t>
            </w:r>
            <w:r w:rsidRPr="0024131D">
              <w:t>Range</w:t>
            </w:r>
          </w:p>
        </w:tc>
        <w:tc>
          <w:tcPr>
            <w:tcW w:w="1408" w:type="pct"/>
            <w:vAlign w:val="center"/>
          </w:tcPr>
          <w:p w14:paraId="6E4D09B1" w14:textId="77777777" w:rsidR="008C0181" w:rsidRPr="0024131D" w:rsidRDefault="008C0181" w:rsidP="00C641D4">
            <w:pPr>
              <w:pStyle w:val="TAH"/>
            </w:pPr>
            <w:r w:rsidRPr="0024131D">
              <w:t>SCS</w:t>
            </w:r>
            <w:r>
              <w:t xml:space="preserve"> </w:t>
            </w:r>
            <w:r w:rsidRPr="0024131D">
              <w:t>of</w:t>
            </w:r>
            <w:r>
              <w:t xml:space="preserve"> </w:t>
            </w:r>
            <w:r w:rsidRPr="0024131D">
              <w:t>SSB</w:t>
            </w:r>
            <w:r>
              <w:t xml:space="preserve"> </w:t>
            </w:r>
            <w:r w:rsidRPr="0024131D">
              <w:t>signals</w:t>
            </w:r>
            <w:r>
              <w:t xml:space="preserve"> </w:t>
            </w:r>
            <w:r w:rsidRPr="0024131D">
              <w:t>(kHz)</w:t>
            </w:r>
          </w:p>
        </w:tc>
        <w:tc>
          <w:tcPr>
            <w:tcW w:w="1502" w:type="pct"/>
            <w:vAlign w:val="center"/>
          </w:tcPr>
          <w:p w14:paraId="1C79BD58" w14:textId="77777777" w:rsidR="008C0181" w:rsidRPr="0024131D" w:rsidRDefault="008C0181" w:rsidP="00C641D4">
            <w:pPr>
              <w:pStyle w:val="TAH"/>
            </w:pPr>
            <w:r w:rsidRPr="0024131D">
              <w:t>SCS</w:t>
            </w:r>
            <w:r>
              <w:t xml:space="preserve"> </w:t>
            </w:r>
            <w:r w:rsidRPr="0024131D">
              <w:t>of</w:t>
            </w:r>
            <w:r>
              <w:t xml:space="preserve"> </w:t>
            </w:r>
            <w:r w:rsidRPr="0024131D">
              <w:t>uplink</w:t>
            </w:r>
            <w:r>
              <w:t xml:space="preserve"> </w:t>
            </w:r>
            <w:r w:rsidRPr="0024131D">
              <w:t>signals</w:t>
            </w:r>
            <w:r>
              <w:t xml:space="preserve"> </w:t>
            </w:r>
            <w:r w:rsidRPr="0024131D">
              <w:t>(kHz)</w:t>
            </w:r>
          </w:p>
        </w:tc>
        <w:tc>
          <w:tcPr>
            <w:tcW w:w="1059" w:type="pct"/>
            <w:vAlign w:val="center"/>
          </w:tcPr>
          <w:p w14:paraId="05619E22" w14:textId="77777777" w:rsidR="008C0181" w:rsidRPr="0024131D" w:rsidRDefault="008C0181" w:rsidP="00C641D4">
            <w:pPr>
              <w:pStyle w:val="TAH"/>
            </w:pPr>
            <w:proofErr w:type="spellStart"/>
            <w:r w:rsidRPr="0024131D">
              <w:t>T</w:t>
            </w:r>
            <w:r w:rsidRPr="0024131D">
              <w:rPr>
                <w:vertAlign w:val="subscript"/>
              </w:rPr>
              <w:t>e_NTN</w:t>
            </w:r>
            <w:proofErr w:type="spellEnd"/>
          </w:p>
        </w:tc>
      </w:tr>
      <w:tr w:rsidR="008C0181" w:rsidRPr="0024131D" w14:paraId="3AD183D5" w14:textId="77777777" w:rsidTr="008C0181">
        <w:trPr>
          <w:gridAfter w:val="1"/>
          <w:wAfter w:w="9" w:type="pct"/>
          <w:cantSplit/>
          <w:jc w:val="center"/>
        </w:trPr>
        <w:tc>
          <w:tcPr>
            <w:tcW w:w="1022" w:type="pct"/>
            <w:tcBorders>
              <w:bottom w:val="nil"/>
            </w:tcBorders>
            <w:vAlign w:val="center"/>
          </w:tcPr>
          <w:p w14:paraId="40139A94" w14:textId="77777777" w:rsidR="008C0181" w:rsidRPr="0024131D" w:rsidRDefault="008C0181" w:rsidP="00C641D4">
            <w:pPr>
              <w:pStyle w:val="TAC"/>
              <w:ind w:left="800" w:hanging="400"/>
            </w:pPr>
            <w:r w:rsidRPr="0024131D">
              <w:t>FR1-NTN</w:t>
            </w:r>
          </w:p>
        </w:tc>
        <w:tc>
          <w:tcPr>
            <w:tcW w:w="1408" w:type="pct"/>
            <w:tcBorders>
              <w:bottom w:val="single" w:sz="4" w:space="0" w:color="auto"/>
            </w:tcBorders>
            <w:vAlign w:val="center"/>
          </w:tcPr>
          <w:p w14:paraId="4B1DF9AE" w14:textId="77777777" w:rsidR="008C0181" w:rsidRPr="0024131D" w:rsidRDefault="008C0181" w:rsidP="00C641D4">
            <w:pPr>
              <w:pStyle w:val="TAC"/>
              <w:ind w:left="800" w:hanging="400"/>
            </w:pPr>
            <w:r w:rsidRPr="0024131D">
              <w:t>15</w:t>
            </w:r>
          </w:p>
        </w:tc>
        <w:tc>
          <w:tcPr>
            <w:tcW w:w="1502" w:type="pct"/>
          </w:tcPr>
          <w:p w14:paraId="580060DA" w14:textId="77777777" w:rsidR="008C0181" w:rsidRPr="0024131D" w:rsidRDefault="008C0181" w:rsidP="00C641D4">
            <w:pPr>
              <w:pStyle w:val="TAC"/>
              <w:ind w:left="800" w:hanging="400"/>
            </w:pPr>
            <w:r w:rsidRPr="0024131D">
              <w:t>15</w:t>
            </w:r>
          </w:p>
        </w:tc>
        <w:tc>
          <w:tcPr>
            <w:tcW w:w="1059" w:type="pct"/>
          </w:tcPr>
          <w:p w14:paraId="21906077" w14:textId="77777777" w:rsidR="008C0181" w:rsidRPr="0024131D" w:rsidRDefault="008C0181" w:rsidP="00C641D4">
            <w:pPr>
              <w:pStyle w:val="TAC"/>
              <w:ind w:left="800" w:hanging="400"/>
            </w:pPr>
            <w:r w:rsidRPr="0024131D">
              <w:t>29*64*T</w:t>
            </w:r>
            <w:r w:rsidRPr="0024131D">
              <w:rPr>
                <w:vertAlign w:val="subscript"/>
              </w:rPr>
              <w:t>c</w:t>
            </w:r>
          </w:p>
        </w:tc>
      </w:tr>
      <w:tr w:rsidR="008C0181" w:rsidRPr="0024131D" w14:paraId="6137159F" w14:textId="77777777" w:rsidTr="008C0181">
        <w:trPr>
          <w:gridAfter w:val="1"/>
          <w:wAfter w:w="9" w:type="pct"/>
          <w:cantSplit/>
          <w:jc w:val="center"/>
        </w:trPr>
        <w:tc>
          <w:tcPr>
            <w:tcW w:w="1022" w:type="pct"/>
            <w:tcBorders>
              <w:top w:val="nil"/>
              <w:bottom w:val="nil"/>
            </w:tcBorders>
            <w:vAlign w:val="center"/>
          </w:tcPr>
          <w:p w14:paraId="12FF8299" w14:textId="77777777" w:rsidR="008C0181" w:rsidRPr="0024131D" w:rsidRDefault="008C0181" w:rsidP="00C641D4">
            <w:pPr>
              <w:pStyle w:val="TAC"/>
              <w:ind w:left="800" w:hanging="400"/>
            </w:pPr>
          </w:p>
        </w:tc>
        <w:tc>
          <w:tcPr>
            <w:tcW w:w="1408" w:type="pct"/>
            <w:tcBorders>
              <w:top w:val="single" w:sz="4" w:space="0" w:color="auto"/>
              <w:bottom w:val="nil"/>
            </w:tcBorders>
            <w:vAlign w:val="center"/>
          </w:tcPr>
          <w:p w14:paraId="6F41D91B" w14:textId="60DE20B6" w:rsidR="008C0181" w:rsidRPr="008C0181" w:rsidRDefault="008C0181" w:rsidP="00C641D4">
            <w:pPr>
              <w:pStyle w:val="TAC"/>
              <w:ind w:left="800" w:hanging="400"/>
              <w:rPr>
                <w:rFonts w:eastAsiaTheme="minorEastAsia"/>
                <w:lang w:eastAsia="ko-KR"/>
              </w:rPr>
            </w:pPr>
            <w:r>
              <w:rPr>
                <w:rFonts w:eastAsiaTheme="minorEastAsia" w:hint="eastAsia"/>
                <w:lang w:eastAsia="ko-KR"/>
              </w:rPr>
              <w:t>30</w:t>
            </w:r>
          </w:p>
        </w:tc>
        <w:tc>
          <w:tcPr>
            <w:tcW w:w="1502" w:type="pct"/>
          </w:tcPr>
          <w:p w14:paraId="4C32E37C" w14:textId="77777777" w:rsidR="008C0181" w:rsidRPr="0024131D" w:rsidRDefault="008C0181" w:rsidP="00C641D4">
            <w:pPr>
              <w:pStyle w:val="TAC"/>
              <w:ind w:left="800" w:hanging="400"/>
            </w:pPr>
            <w:r w:rsidRPr="0024131D">
              <w:t>30</w:t>
            </w:r>
          </w:p>
        </w:tc>
        <w:tc>
          <w:tcPr>
            <w:tcW w:w="1059" w:type="pct"/>
          </w:tcPr>
          <w:p w14:paraId="574DDD7E" w14:textId="77777777" w:rsidR="008C0181" w:rsidRPr="0024131D" w:rsidRDefault="008C0181" w:rsidP="00C641D4">
            <w:pPr>
              <w:pStyle w:val="TAC"/>
              <w:ind w:left="800" w:hanging="400"/>
            </w:pPr>
            <w:r w:rsidRPr="0024131D">
              <w:t>22*64*T</w:t>
            </w:r>
            <w:r w:rsidRPr="0024131D">
              <w:rPr>
                <w:vertAlign w:val="subscript"/>
              </w:rPr>
              <w:t>c</w:t>
            </w:r>
          </w:p>
        </w:tc>
      </w:tr>
      <w:tr w:rsidR="008C0181" w:rsidRPr="0024131D" w14:paraId="504656D4" w14:textId="77777777" w:rsidTr="00C641D4">
        <w:trPr>
          <w:cantSplit/>
          <w:jc w:val="center"/>
        </w:trPr>
        <w:tc>
          <w:tcPr>
            <w:tcW w:w="5000" w:type="pct"/>
            <w:gridSpan w:val="5"/>
          </w:tcPr>
          <w:p w14:paraId="393FE9A3" w14:textId="77777777" w:rsidR="008C0181" w:rsidRDefault="008C0181" w:rsidP="00C641D4">
            <w:pPr>
              <w:pStyle w:val="TAN"/>
              <w:rPr>
                <w:rFonts w:eastAsiaTheme="minorEastAsia"/>
                <w:lang w:eastAsia="ko-KR"/>
              </w:rPr>
            </w:pPr>
            <w:r>
              <w:t xml:space="preserve">NOTE </w:t>
            </w:r>
            <w:r w:rsidRPr="0024131D">
              <w:t>1:</w:t>
            </w:r>
            <w:r w:rsidRPr="0024131D">
              <w:tab/>
              <w:t>T</w:t>
            </w:r>
            <w:r w:rsidRPr="0024131D">
              <w:rPr>
                <w:vertAlign w:val="subscript"/>
              </w:rPr>
              <w:t>c</w:t>
            </w:r>
            <w:r>
              <w:t xml:space="preserve"> </w:t>
            </w:r>
            <w:r w:rsidRPr="0024131D">
              <w:t>is</w:t>
            </w:r>
            <w:r>
              <w:t xml:space="preserve"> </w:t>
            </w:r>
            <w:r w:rsidRPr="0024131D">
              <w:t>the</w:t>
            </w:r>
            <w:r>
              <w:t xml:space="preserve"> </w:t>
            </w:r>
            <w:r w:rsidRPr="0024131D">
              <w:t>basic</w:t>
            </w:r>
            <w:r>
              <w:t xml:space="preserve"> </w:t>
            </w:r>
            <w:r w:rsidRPr="0024131D">
              <w:t>timing</w:t>
            </w:r>
            <w:r>
              <w:t xml:space="preserve"> </w:t>
            </w:r>
            <w:r w:rsidRPr="0024131D">
              <w:t>unit</w:t>
            </w:r>
            <w:r>
              <w:t xml:space="preserve"> </w:t>
            </w:r>
            <w:r w:rsidRPr="0024131D">
              <w:t>defined</w:t>
            </w:r>
            <w:r>
              <w:t xml:space="preserve"> </w:t>
            </w:r>
            <w:r w:rsidRPr="0024131D">
              <w:t>in</w:t>
            </w:r>
            <w:r>
              <w:t xml:space="preserve"> </w:t>
            </w:r>
            <w:r w:rsidRPr="0024131D">
              <w:t>TS</w:t>
            </w:r>
            <w:r>
              <w:t xml:space="preserve"> </w:t>
            </w:r>
            <w:r w:rsidRPr="0024131D">
              <w:t>38.211</w:t>
            </w:r>
            <w:r>
              <w:t xml:space="preserve"> </w:t>
            </w:r>
            <w:r w:rsidRPr="0024131D">
              <w:t>[6]</w:t>
            </w:r>
          </w:p>
          <w:p w14:paraId="02E96EA5" w14:textId="724778DE" w:rsidR="001A1709" w:rsidRPr="001A1709" w:rsidRDefault="001A1709" w:rsidP="00C641D4">
            <w:pPr>
              <w:pStyle w:val="TAN"/>
              <w:rPr>
                <w:rFonts w:eastAsiaTheme="minorEastAsia"/>
                <w:lang w:eastAsia="ko-KR"/>
              </w:rPr>
            </w:pPr>
            <w:r w:rsidRPr="001A1709">
              <w:rPr>
                <w:rFonts w:eastAsiaTheme="minorEastAsia" w:hint="eastAsia"/>
                <w:highlight w:val="yellow"/>
                <w:lang w:eastAsia="ko-KR"/>
              </w:rPr>
              <w:t>NOTE 2:</w:t>
            </w:r>
            <w:r w:rsidRPr="001A1709">
              <w:rPr>
                <w:highlight w:val="yellow"/>
              </w:rPr>
              <w:t xml:space="preserve"> </w:t>
            </w:r>
            <w:r w:rsidRPr="001A1709">
              <w:rPr>
                <w:highlight w:val="yellow"/>
              </w:rPr>
              <w:tab/>
              <w:t xml:space="preserve">15kHz SCS </w:t>
            </w:r>
            <w:r w:rsidRPr="001A1709">
              <w:rPr>
                <w:rFonts w:eastAsiaTheme="minorEastAsia" w:hint="eastAsia"/>
                <w:highlight w:val="yellow"/>
                <w:lang w:eastAsia="ko-KR"/>
              </w:rPr>
              <w:t xml:space="preserve">is </w:t>
            </w:r>
            <w:r w:rsidRPr="001A1709">
              <w:rPr>
                <w:highlight w:val="yellow"/>
              </w:rPr>
              <w:t xml:space="preserve">applicable to </w:t>
            </w:r>
            <w:r w:rsidRPr="001A1709">
              <w:rPr>
                <w:rFonts w:eastAsiaTheme="minorEastAsia" w:hint="eastAsia"/>
                <w:highlight w:val="yellow"/>
                <w:lang w:eastAsia="ko-KR"/>
              </w:rPr>
              <w:t xml:space="preserve">only </w:t>
            </w:r>
            <w:r w:rsidRPr="001A1709">
              <w:rPr>
                <w:highlight w:val="yellow"/>
              </w:rPr>
              <w:t>GSO</w:t>
            </w:r>
          </w:p>
        </w:tc>
      </w:tr>
    </w:tbl>
    <w:p w14:paraId="521FCD8E" w14:textId="4F994E1F" w:rsidR="008C0181" w:rsidRPr="008C0181" w:rsidRDefault="008C0181" w:rsidP="008C0181">
      <w:pPr>
        <w:pStyle w:val="a0"/>
        <w:numPr>
          <w:ilvl w:val="0"/>
          <w:numId w:val="47"/>
        </w:numPr>
        <w:ind w:left="2127" w:hanging="284"/>
        <w:jc w:val="both"/>
        <w:rPr>
          <w:lang w:eastAsia="ko-KR"/>
        </w:rPr>
      </w:pPr>
      <w:r>
        <w:rPr>
          <w:rFonts w:hint="eastAsia"/>
          <w:lang w:eastAsia="ko-KR"/>
        </w:rPr>
        <w:t xml:space="preserve">Alt 2: add Note </w:t>
      </w:r>
      <w:r w:rsidR="001A1709">
        <w:rPr>
          <w:rFonts w:hint="eastAsia"/>
          <w:lang w:eastAsia="ko-KR"/>
        </w:rPr>
        <w:t>on</w:t>
      </w:r>
      <w:r>
        <w:rPr>
          <w:rFonts w:hint="eastAsia"/>
          <w:lang w:eastAsia="ko-KR"/>
        </w:rPr>
        <w:t xml:space="preserve"> applicability for Ku-band</w:t>
      </w:r>
      <w:r w:rsidR="001A1709">
        <w:rPr>
          <w:rFonts w:hint="eastAsia"/>
          <w:lang w:eastAsia="ko-KR"/>
        </w:rPr>
        <w:t xml:space="preserve"> in existing Table, e.g., </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8"/>
        <w:gridCol w:w="2464"/>
        <w:gridCol w:w="2628"/>
        <w:gridCol w:w="1853"/>
        <w:gridCol w:w="16"/>
      </w:tblGrid>
      <w:tr w:rsidR="001A1709" w:rsidRPr="0024131D" w14:paraId="4873C7D0" w14:textId="77777777" w:rsidTr="00C641D4">
        <w:trPr>
          <w:gridAfter w:val="1"/>
          <w:wAfter w:w="9" w:type="pct"/>
          <w:cantSplit/>
          <w:jc w:val="center"/>
        </w:trPr>
        <w:tc>
          <w:tcPr>
            <w:tcW w:w="1022" w:type="pct"/>
            <w:vAlign w:val="center"/>
          </w:tcPr>
          <w:p w14:paraId="5B15F984" w14:textId="77777777" w:rsidR="001A1709" w:rsidRPr="0024131D" w:rsidRDefault="001A1709" w:rsidP="00C641D4">
            <w:pPr>
              <w:pStyle w:val="TAH"/>
            </w:pPr>
            <w:r w:rsidRPr="0024131D">
              <w:lastRenderedPageBreak/>
              <w:t>Frequency</w:t>
            </w:r>
            <w:r>
              <w:t xml:space="preserve"> </w:t>
            </w:r>
            <w:r w:rsidRPr="0024131D">
              <w:t>Range</w:t>
            </w:r>
          </w:p>
        </w:tc>
        <w:tc>
          <w:tcPr>
            <w:tcW w:w="1408" w:type="pct"/>
            <w:vAlign w:val="center"/>
          </w:tcPr>
          <w:p w14:paraId="75122F5E" w14:textId="77777777" w:rsidR="001A1709" w:rsidRPr="0024131D" w:rsidRDefault="001A1709" w:rsidP="00C641D4">
            <w:pPr>
              <w:pStyle w:val="TAH"/>
            </w:pPr>
            <w:r w:rsidRPr="0024131D">
              <w:t>SCS</w:t>
            </w:r>
            <w:r>
              <w:t xml:space="preserve"> </w:t>
            </w:r>
            <w:r w:rsidRPr="0024131D">
              <w:t>of</w:t>
            </w:r>
            <w:r>
              <w:t xml:space="preserve"> </w:t>
            </w:r>
            <w:r w:rsidRPr="0024131D">
              <w:t>SSB</w:t>
            </w:r>
            <w:r>
              <w:t xml:space="preserve"> </w:t>
            </w:r>
            <w:r w:rsidRPr="0024131D">
              <w:t>signals</w:t>
            </w:r>
            <w:r>
              <w:t xml:space="preserve"> </w:t>
            </w:r>
            <w:r w:rsidRPr="0024131D">
              <w:t>(kHz)</w:t>
            </w:r>
          </w:p>
        </w:tc>
        <w:tc>
          <w:tcPr>
            <w:tcW w:w="1502" w:type="pct"/>
            <w:vAlign w:val="center"/>
          </w:tcPr>
          <w:p w14:paraId="55B01100" w14:textId="77777777" w:rsidR="001A1709" w:rsidRPr="0024131D" w:rsidRDefault="001A1709" w:rsidP="00C641D4">
            <w:pPr>
              <w:pStyle w:val="TAH"/>
            </w:pPr>
            <w:r w:rsidRPr="0024131D">
              <w:t>SCS</w:t>
            </w:r>
            <w:r>
              <w:t xml:space="preserve"> </w:t>
            </w:r>
            <w:r w:rsidRPr="0024131D">
              <w:t>of</w:t>
            </w:r>
            <w:r>
              <w:t xml:space="preserve"> </w:t>
            </w:r>
            <w:r w:rsidRPr="0024131D">
              <w:t>uplink</w:t>
            </w:r>
            <w:r>
              <w:t xml:space="preserve"> </w:t>
            </w:r>
            <w:r w:rsidRPr="0024131D">
              <w:t>signals</w:t>
            </w:r>
            <w:r>
              <w:t xml:space="preserve"> </w:t>
            </w:r>
            <w:r w:rsidRPr="0024131D">
              <w:t>(kHz)</w:t>
            </w:r>
          </w:p>
        </w:tc>
        <w:tc>
          <w:tcPr>
            <w:tcW w:w="1059" w:type="pct"/>
            <w:vAlign w:val="center"/>
          </w:tcPr>
          <w:p w14:paraId="5E88FD8C" w14:textId="77777777" w:rsidR="001A1709" w:rsidRPr="0024131D" w:rsidRDefault="001A1709" w:rsidP="00C641D4">
            <w:pPr>
              <w:pStyle w:val="TAH"/>
            </w:pPr>
            <w:proofErr w:type="spellStart"/>
            <w:r w:rsidRPr="0024131D">
              <w:t>T</w:t>
            </w:r>
            <w:r w:rsidRPr="0024131D">
              <w:rPr>
                <w:vertAlign w:val="subscript"/>
              </w:rPr>
              <w:t>e_NTN</w:t>
            </w:r>
            <w:proofErr w:type="spellEnd"/>
          </w:p>
        </w:tc>
      </w:tr>
      <w:tr w:rsidR="001A1709" w:rsidRPr="0024131D" w14:paraId="00695018" w14:textId="77777777" w:rsidTr="00C641D4">
        <w:trPr>
          <w:gridAfter w:val="1"/>
          <w:wAfter w:w="9" w:type="pct"/>
          <w:cantSplit/>
          <w:jc w:val="center"/>
        </w:trPr>
        <w:tc>
          <w:tcPr>
            <w:tcW w:w="1022" w:type="pct"/>
            <w:tcBorders>
              <w:bottom w:val="nil"/>
            </w:tcBorders>
            <w:vAlign w:val="center"/>
          </w:tcPr>
          <w:p w14:paraId="1CC55C3E" w14:textId="77777777" w:rsidR="001A1709" w:rsidRPr="0024131D" w:rsidRDefault="001A1709" w:rsidP="00C641D4">
            <w:pPr>
              <w:pStyle w:val="TAC"/>
              <w:ind w:left="800" w:hanging="400"/>
            </w:pPr>
            <w:r w:rsidRPr="0024131D">
              <w:t>FR1-NTN</w:t>
            </w:r>
          </w:p>
        </w:tc>
        <w:tc>
          <w:tcPr>
            <w:tcW w:w="1408" w:type="pct"/>
            <w:tcBorders>
              <w:bottom w:val="nil"/>
            </w:tcBorders>
            <w:vAlign w:val="center"/>
          </w:tcPr>
          <w:p w14:paraId="5A707CA8" w14:textId="77777777" w:rsidR="001A1709" w:rsidRPr="0024131D" w:rsidRDefault="001A1709" w:rsidP="00C641D4">
            <w:pPr>
              <w:pStyle w:val="TAC"/>
              <w:ind w:left="800" w:hanging="400"/>
            </w:pPr>
            <w:r w:rsidRPr="0024131D">
              <w:t>15</w:t>
            </w:r>
          </w:p>
        </w:tc>
        <w:tc>
          <w:tcPr>
            <w:tcW w:w="1502" w:type="pct"/>
          </w:tcPr>
          <w:p w14:paraId="286B1379" w14:textId="77777777" w:rsidR="001A1709" w:rsidRPr="0024131D" w:rsidRDefault="001A1709" w:rsidP="00C641D4">
            <w:pPr>
              <w:pStyle w:val="TAC"/>
              <w:ind w:left="800" w:hanging="400"/>
            </w:pPr>
            <w:r w:rsidRPr="0024131D">
              <w:t>15</w:t>
            </w:r>
          </w:p>
        </w:tc>
        <w:tc>
          <w:tcPr>
            <w:tcW w:w="1059" w:type="pct"/>
          </w:tcPr>
          <w:p w14:paraId="2ED6C5A6" w14:textId="77777777" w:rsidR="001A1709" w:rsidRPr="0024131D" w:rsidRDefault="001A1709" w:rsidP="00C641D4">
            <w:pPr>
              <w:pStyle w:val="TAC"/>
              <w:ind w:left="800" w:hanging="400"/>
            </w:pPr>
            <w:r w:rsidRPr="0024131D">
              <w:t>29*64*T</w:t>
            </w:r>
            <w:r w:rsidRPr="0024131D">
              <w:rPr>
                <w:vertAlign w:val="subscript"/>
              </w:rPr>
              <w:t>c</w:t>
            </w:r>
          </w:p>
        </w:tc>
      </w:tr>
      <w:tr w:rsidR="001A1709" w:rsidRPr="0024131D" w14:paraId="69585D17" w14:textId="77777777" w:rsidTr="00C641D4">
        <w:trPr>
          <w:gridAfter w:val="1"/>
          <w:wAfter w:w="9" w:type="pct"/>
          <w:cantSplit/>
          <w:jc w:val="center"/>
        </w:trPr>
        <w:tc>
          <w:tcPr>
            <w:tcW w:w="1022" w:type="pct"/>
            <w:tcBorders>
              <w:top w:val="nil"/>
              <w:bottom w:val="nil"/>
            </w:tcBorders>
            <w:vAlign w:val="center"/>
          </w:tcPr>
          <w:p w14:paraId="63325393" w14:textId="77777777" w:rsidR="001A1709" w:rsidRPr="0024131D" w:rsidRDefault="001A1709" w:rsidP="00C641D4">
            <w:pPr>
              <w:pStyle w:val="TAC"/>
              <w:ind w:left="800" w:hanging="400"/>
            </w:pPr>
          </w:p>
        </w:tc>
        <w:tc>
          <w:tcPr>
            <w:tcW w:w="1408" w:type="pct"/>
            <w:tcBorders>
              <w:top w:val="nil"/>
              <w:bottom w:val="nil"/>
            </w:tcBorders>
            <w:vAlign w:val="center"/>
          </w:tcPr>
          <w:p w14:paraId="1CBD2AB6" w14:textId="77777777" w:rsidR="001A1709" w:rsidRPr="0024131D" w:rsidRDefault="001A1709" w:rsidP="00C641D4">
            <w:pPr>
              <w:pStyle w:val="TAC"/>
              <w:ind w:left="800" w:hanging="400"/>
            </w:pPr>
          </w:p>
        </w:tc>
        <w:tc>
          <w:tcPr>
            <w:tcW w:w="1502" w:type="pct"/>
          </w:tcPr>
          <w:p w14:paraId="201C5718" w14:textId="77777777" w:rsidR="001A1709" w:rsidRPr="0024131D" w:rsidRDefault="001A1709" w:rsidP="00C641D4">
            <w:pPr>
              <w:pStyle w:val="TAC"/>
              <w:ind w:left="800" w:hanging="400"/>
            </w:pPr>
            <w:r w:rsidRPr="0024131D">
              <w:t>30</w:t>
            </w:r>
          </w:p>
        </w:tc>
        <w:tc>
          <w:tcPr>
            <w:tcW w:w="1059" w:type="pct"/>
          </w:tcPr>
          <w:p w14:paraId="7A45F86D" w14:textId="77777777" w:rsidR="001A1709" w:rsidRPr="0024131D" w:rsidRDefault="001A1709" w:rsidP="00C641D4">
            <w:pPr>
              <w:pStyle w:val="TAC"/>
              <w:ind w:left="800" w:hanging="400"/>
            </w:pPr>
            <w:r w:rsidRPr="0024131D">
              <w:t>24*64*T</w:t>
            </w:r>
            <w:r w:rsidRPr="0024131D">
              <w:rPr>
                <w:vertAlign w:val="subscript"/>
              </w:rPr>
              <w:t>c</w:t>
            </w:r>
          </w:p>
        </w:tc>
      </w:tr>
      <w:tr w:rsidR="001A1709" w:rsidRPr="0024131D" w14:paraId="4EAAB36F" w14:textId="77777777" w:rsidTr="00C641D4">
        <w:trPr>
          <w:gridAfter w:val="1"/>
          <w:wAfter w:w="9" w:type="pct"/>
          <w:cantSplit/>
          <w:jc w:val="center"/>
        </w:trPr>
        <w:tc>
          <w:tcPr>
            <w:tcW w:w="1022" w:type="pct"/>
            <w:tcBorders>
              <w:top w:val="nil"/>
              <w:bottom w:val="nil"/>
            </w:tcBorders>
            <w:vAlign w:val="center"/>
          </w:tcPr>
          <w:p w14:paraId="7DF81FFB" w14:textId="77777777" w:rsidR="001A1709" w:rsidRPr="0024131D" w:rsidRDefault="001A1709" w:rsidP="00C641D4">
            <w:pPr>
              <w:pStyle w:val="TAC"/>
              <w:ind w:left="800" w:hanging="400"/>
            </w:pPr>
          </w:p>
        </w:tc>
        <w:tc>
          <w:tcPr>
            <w:tcW w:w="1408" w:type="pct"/>
            <w:tcBorders>
              <w:top w:val="nil"/>
            </w:tcBorders>
            <w:vAlign w:val="center"/>
          </w:tcPr>
          <w:p w14:paraId="32EFDE37" w14:textId="77777777" w:rsidR="001A1709" w:rsidRPr="0024131D" w:rsidRDefault="001A1709" w:rsidP="00C641D4">
            <w:pPr>
              <w:pStyle w:val="TAC"/>
              <w:ind w:left="800" w:hanging="400"/>
            </w:pPr>
          </w:p>
        </w:tc>
        <w:tc>
          <w:tcPr>
            <w:tcW w:w="1502" w:type="pct"/>
          </w:tcPr>
          <w:p w14:paraId="372CAB8A" w14:textId="77777777" w:rsidR="001A1709" w:rsidRPr="0024131D" w:rsidRDefault="001A1709" w:rsidP="00C641D4">
            <w:pPr>
              <w:pStyle w:val="TAC"/>
              <w:ind w:left="800" w:hanging="400"/>
            </w:pPr>
            <w:r w:rsidRPr="0024131D">
              <w:t>60</w:t>
            </w:r>
          </w:p>
        </w:tc>
        <w:tc>
          <w:tcPr>
            <w:tcW w:w="1059" w:type="pct"/>
          </w:tcPr>
          <w:p w14:paraId="47BD9284" w14:textId="77777777" w:rsidR="001A1709" w:rsidRPr="0024131D" w:rsidRDefault="001A1709" w:rsidP="00C641D4">
            <w:pPr>
              <w:pStyle w:val="TAC"/>
              <w:ind w:left="800" w:hanging="400"/>
            </w:pPr>
            <w:r w:rsidRPr="0024131D">
              <w:t>N/A</w:t>
            </w:r>
          </w:p>
        </w:tc>
      </w:tr>
      <w:tr w:rsidR="001A1709" w:rsidRPr="0024131D" w14:paraId="2F3EBC66" w14:textId="77777777" w:rsidTr="00C641D4">
        <w:trPr>
          <w:gridAfter w:val="1"/>
          <w:wAfter w:w="9" w:type="pct"/>
          <w:cantSplit/>
          <w:jc w:val="center"/>
        </w:trPr>
        <w:tc>
          <w:tcPr>
            <w:tcW w:w="1022" w:type="pct"/>
            <w:tcBorders>
              <w:top w:val="nil"/>
              <w:bottom w:val="nil"/>
            </w:tcBorders>
            <w:vAlign w:val="center"/>
          </w:tcPr>
          <w:p w14:paraId="05B28F3B" w14:textId="77777777" w:rsidR="001A1709" w:rsidRPr="0024131D" w:rsidRDefault="001A1709" w:rsidP="00C641D4">
            <w:pPr>
              <w:pStyle w:val="TAC"/>
              <w:ind w:left="800" w:hanging="400"/>
            </w:pPr>
          </w:p>
        </w:tc>
        <w:tc>
          <w:tcPr>
            <w:tcW w:w="1408" w:type="pct"/>
            <w:tcBorders>
              <w:bottom w:val="nil"/>
            </w:tcBorders>
            <w:vAlign w:val="center"/>
          </w:tcPr>
          <w:p w14:paraId="2E2D7F1C" w14:textId="77777777" w:rsidR="001A1709" w:rsidRPr="0024131D" w:rsidRDefault="001A1709" w:rsidP="00C641D4">
            <w:pPr>
              <w:pStyle w:val="TAC"/>
              <w:ind w:left="800" w:hanging="400"/>
            </w:pPr>
            <w:r w:rsidRPr="0024131D">
              <w:t>30</w:t>
            </w:r>
          </w:p>
        </w:tc>
        <w:tc>
          <w:tcPr>
            <w:tcW w:w="1502" w:type="pct"/>
          </w:tcPr>
          <w:p w14:paraId="22722340" w14:textId="77777777" w:rsidR="001A1709" w:rsidRPr="0024131D" w:rsidRDefault="001A1709" w:rsidP="00C641D4">
            <w:pPr>
              <w:pStyle w:val="TAC"/>
              <w:ind w:left="800" w:hanging="400"/>
            </w:pPr>
            <w:r w:rsidRPr="0024131D">
              <w:t>15</w:t>
            </w:r>
          </w:p>
        </w:tc>
        <w:tc>
          <w:tcPr>
            <w:tcW w:w="1059" w:type="pct"/>
          </w:tcPr>
          <w:p w14:paraId="0FBF0C12" w14:textId="77777777" w:rsidR="001A1709" w:rsidRPr="0024131D" w:rsidRDefault="001A1709" w:rsidP="00C641D4">
            <w:pPr>
              <w:pStyle w:val="TAC"/>
              <w:ind w:left="800" w:hanging="400"/>
            </w:pPr>
            <w:r w:rsidRPr="0024131D">
              <w:t>24*64*T</w:t>
            </w:r>
            <w:r w:rsidRPr="0024131D">
              <w:rPr>
                <w:vertAlign w:val="subscript"/>
              </w:rPr>
              <w:t>c</w:t>
            </w:r>
          </w:p>
        </w:tc>
      </w:tr>
      <w:tr w:rsidR="001A1709" w:rsidRPr="0024131D" w14:paraId="5DB2E8B9" w14:textId="77777777" w:rsidTr="00C641D4">
        <w:trPr>
          <w:gridAfter w:val="1"/>
          <w:wAfter w:w="9" w:type="pct"/>
          <w:cantSplit/>
          <w:jc w:val="center"/>
        </w:trPr>
        <w:tc>
          <w:tcPr>
            <w:tcW w:w="1022" w:type="pct"/>
            <w:tcBorders>
              <w:top w:val="nil"/>
              <w:bottom w:val="nil"/>
            </w:tcBorders>
            <w:vAlign w:val="center"/>
          </w:tcPr>
          <w:p w14:paraId="14CE4ED4" w14:textId="77777777" w:rsidR="001A1709" w:rsidRPr="0024131D" w:rsidRDefault="001A1709" w:rsidP="00C641D4">
            <w:pPr>
              <w:pStyle w:val="TAC"/>
              <w:ind w:left="800" w:hanging="400"/>
            </w:pPr>
          </w:p>
        </w:tc>
        <w:tc>
          <w:tcPr>
            <w:tcW w:w="1408" w:type="pct"/>
            <w:tcBorders>
              <w:top w:val="nil"/>
              <w:bottom w:val="nil"/>
            </w:tcBorders>
            <w:vAlign w:val="center"/>
          </w:tcPr>
          <w:p w14:paraId="49B2D037" w14:textId="77777777" w:rsidR="001A1709" w:rsidRPr="0024131D" w:rsidRDefault="001A1709" w:rsidP="00C641D4">
            <w:pPr>
              <w:pStyle w:val="TAC"/>
              <w:ind w:left="800" w:hanging="400"/>
            </w:pPr>
          </w:p>
        </w:tc>
        <w:tc>
          <w:tcPr>
            <w:tcW w:w="1502" w:type="pct"/>
          </w:tcPr>
          <w:p w14:paraId="6BEAA678" w14:textId="77777777" w:rsidR="001A1709" w:rsidRPr="0024131D" w:rsidRDefault="001A1709" w:rsidP="00C641D4">
            <w:pPr>
              <w:pStyle w:val="TAC"/>
              <w:ind w:left="800" w:hanging="400"/>
            </w:pPr>
            <w:r w:rsidRPr="0024131D">
              <w:t>30</w:t>
            </w:r>
          </w:p>
        </w:tc>
        <w:tc>
          <w:tcPr>
            <w:tcW w:w="1059" w:type="pct"/>
          </w:tcPr>
          <w:p w14:paraId="2401374A" w14:textId="77777777" w:rsidR="001A1709" w:rsidRPr="0024131D" w:rsidRDefault="001A1709" w:rsidP="00C641D4">
            <w:pPr>
              <w:pStyle w:val="TAC"/>
              <w:ind w:left="800" w:hanging="400"/>
            </w:pPr>
            <w:r w:rsidRPr="0024131D">
              <w:t>22*64*T</w:t>
            </w:r>
            <w:r w:rsidRPr="0024131D">
              <w:rPr>
                <w:vertAlign w:val="subscript"/>
              </w:rPr>
              <w:t>c</w:t>
            </w:r>
          </w:p>
        </w:tc>
      </w:tr>
      <w:tr w:rsidR="001A1709" w:rsidRPr="0024131D" w14:paraId="61DF9704" w14:textId="77777777" w:rsidTr="00C641D4">
        <w:trPr>
          <w:gridAfter w:val="1"/>
          <w:wAfter w:w="9" w:type="pct"/>
          <w:cantSplit/>
          <w:jc w:val="center"/>
        </w:trPr>
        <w:tc>
          <w:tcPr>
            <w:tcW w:w="1022" w:type="pct"/>
            <w:tcBorders>
              <w:top w:val="nil"/>
              <w:bottom w:val="single" w:sz="4" w:space="0" w:color="auto"/>
            </w:tcBorders>
            <w:vAlign w:val="center"/>
          </w:tcPr>
          <w:p w14:paraId="3396EF0E" w14:textId="77777777" w:rsidR="001A1709" w:rsidRPr="0024131D" w:rsidRDefault="001A1709" w:rsidP="00C641D4">
            <w:pPr>
              <w:pStyle w:val="TAC"/>
              <w:ind w:left="800" w:hanging="400"/>
            </w:pPr>
          </w:p>
        </w:tc>
        <w:tc>
          <w:tcPr>
            <w:tcW w:w="1408" w:type="pct"/>
            <w:tcBorders>
              <w:top w:val="nil"/>
              <w:bottom w:val="single" w:sz="4" w:space="0" w:color="auto"/>
            </w:tcBorders>
            <w:vAlign w:val="center"/>
          </w:tcPr>
          <w:p w14:paraId="405DAA80" w14:textId="77777777" w:rsidR="001A1709" w:rsidRPr="0024131D" w:rsidRDefault="001A1709" w:rsidP="00C641D4">
            <w:pPr>
              <w:pStyle w:val="TAC"/>
              <w:ind w:left="800" w:hanging="400"/>
            </w:pPr>
          </w:p>
        </w:tc>
        <w:tc>
          <w:tcPr>
            <w:tcW w:w="1502" w:type="pct"/>
          </w:tcPr>
          <w:p w14:paraId="6462D61A" w14:textId="77777777" w:rsidR="001A1709" w:rsidRPr="0024131D" w:rsidRDefault="001A1709" w:rsidP="00C641D4">
            <w:pPr>
              <w:pStyle w:val="TAC"/>
              <w:ind w:left="800" w:hanging="400"/>
            </w:pPr>
            <w:r w:rsidRPr="0024131D">
              <w:t>60</w:t>
            </w:r>
          </w:p>
        </w:tc>
        <w:tc>
          <w:tcPr>
            <w:tcW w:w="1059" w:type="pct"/>
          </w:tcPr>
          <w:p w14:paraId="3EBC88F9" w14:textId="77777777" w:rsidR="001A1709" w:rsidRPr="0024131D" w:rsidRDefault="001A1709" w:rsidP="00C641D4">
            <w:pPr>
              <w:pStyle w:val="TAC"/>
              <w:ind w:left="800" w:hanging="400"/>
            </w:pPr>
            <w:r w:rsidRPr="0024131D">
              <w:t>N/A</w:t>
            </w:r>
          </w:p>
        </w:tc>
      </w:tr>
      <w:tr w:rsidR="001A1709" w:rsidRPr="0024131D" w14:paraId="036895A9" w14:textId="77777777" w:rsidTr="00C641D4">
        <w:trPr>
          <w:cantSplit/>
          <w:jc w:val="center"/>
        </w:trPr>
        <w:tc>
          <w:tcPr>
            <w:tcW w:w="5000" w:type="pct"/>
            <w:gridSpan w:val="5"/>
          </w:tcPr>
          <w:p w14:paraId="5765ACA9" w14:textId="77777777" w:rsidR="001A1709" w:rsidRDefault="001A1709" w:rsidP="00C641D4">
            <w:pPr>
              <w:pStyle w:val="TAN"/>
              <w:rPr>
                <w:rFonts w:eastAsiaTheme="minorEastAsia"/>
                <w:lang w:eastAsia="ko-KR"/>
              </w:rPr>
            </w:pPr>
            <w:r>
              <w:t xml:space="preserve">NOTE </w:t>
            </w:r>
            <w:r w:rsidRPr="0024131D">
              <w:t>1:</w:t>
            </w:r>
            <w:r w:rsidRPr="0024131D">
              <w:tab/>
              <w:t>T</w:t>
            </w:r>
            <w:r w:rsidRPr="0024131D">
              <w:rPr>
                <w:vertAlign w:val="subscript"/>
              </w:rPr>
              <w:t>c</w:t>
            </w:r>
            <w:r>
              <w:t xml:space="preserve"> </w:t>
            </w:r>
            <w:r w:rsidRPr="0024131D">
              <w:t>is</w:t>
            </w:r>
            <w:r>
              <w:t xml:space="preserve"> </w:t>
            </w:r>
            <w:r w:rsidRPr="0024131D">
              <w:t>the</w:t>
            </w:r>
            <w:r>
              <w:t xml:space="preserve"> </w:t>
            </w:r>
            <w:r w:rsidRPr="0024131D">
              <w:t>basic</w:t>
            </w:r>
            <w:r>
              <w:t xml:space="preserve"> </w:t>
            </w:r>
            <w:r w:rsidRPr="0024131D">
              <w:t>timing</w:t>
            </w:r>
            <w:r>
              <w:t xml:space="preserve"> </w:t>
            </w:r>
            <w:r w:rsidRPr="0024131D">
              <w:t>unit</w:t>
            </w:r>
            <w:r>
              <w:t xml:space="preserve"> </w:t>
            </w:r>
            <w:r w:rsidRPr="0024131D">
              <w:t>defined</w:t>
            </w:r>
            <w:r>
              <w:t xml:space="preserve"> </w:t>
            </w:r>
            <w:r w:rsidRPr="0024131D">
              <w:t>in</w:t>
            </w:r>
            <w:r>
              <w:t xml:space="preserve"> </w:t>
            </w:r>
            <w:r w:rsidRPr="0024131D">
              <w:t>TS</w:t>
            </w:r>
            <w:r>
              <w:t xml:space="preserve"> </w:t>
            </w:r>
            <w:r w:rsidRPr="0024131D">
              <w:t>38.211</w:t>
            </w:r>
            <w:r>
              <w:t xml:space="preserve"> </w:t>
            </w:r>
            <w:r w:rsidRPr="0024131D">
              <w:t>[6]</w:t>
            </w:r>
          </w:p>
          <w:p w14:paraId="59B15722" w14:textId="34F228BD" w:rsidR="001A1709" w:rsidRPr="001A1709" w:rsidRDefault="001A1709" w:rsidP="001A1709">
            <w:pPr>
              <w:pStyle w:val="TAN"/>
              <w:rPr>
                <w:rFonts w:eastAsiaTheme="minorEastAsia"/>
                <w:lang w:eastAsia="ko-KR"/>
              </w:rPr>
            </w:pPr>
            <w:r w:rsidRPr="001A1709">
              <w:rPr>
                <w:rFonts w:eastAsiaTheme="minorEastAsia" w:hint="eastAsia"/>
                <w:highlight w:val="yellow"/>
                <w:lang w:eastAsia="ko-KR"/>
              </w:rPr>
              <w:t>NOTE 2:</w:t>
            </w:r>
            <w:r w:rsidRPr="001A1709">
              <w:rPr>
                <w:highlight w:val="yellow"/>
              </w:rPr>
              <w:t xml:space="preserve"> </w:t>
            </w:r>
            <w:r w:rsidRPr="001A1709">
              <w:rPr>
                <w:highlight w:val="yellow"/>
              </w:rPr>
              <w:tab/>
            </w:r>
            <w:r>
              <w:rPr>
                <w:rFonts w:eastAsiaTheme="minorEastAsia" w:hint="eastAsia"/>
                <w:highlight w:val="yellow"/>
                <w:lang w:eastAsia="ko-KR"/>
              </w:rPr>
              <w:t xml:space="preserve">For Ku-band, </w:t>
            </w:r>
            <w:r w:rsidRPr="001A1709">
              <w:rPr>
                <w:rFonts w:eastAsiaTheme="minorEastAsia" w:hint="eastAsia"/>
                <w:highlight w:val="yellow"/>
                <w:lang w:eastAsia="ko-KR"/>
              </w:rPr>
              <w:t xml:space="preserve">15kHz SCS of SSB and uplink signals are </w:t>
            </w:r>
            <w:r w:rsidRPr="001A1709">
              <w:rPr>
                <w:rFonts w:eastAsiaTheme="minorEastAsia"/>
                <w:highlight w:val="yellow"/>
                <w:lang w:eastAsia="ko-KR"/>
              </w:rPr>
              <w:t>applicable</w:t>
            </w:r>
            <w:r w:rsidRPr="001A1709">
              <w:rPr>
                <w:rFonts w:eastAsiaTheme="minorEastAsia" w:hint="eastAsia"/>
                <w:highlight w:val="yellow"/>
                <w:lang w:eastAsia="ko-KR"/>
              </w:rPr>
              <w:t xml:space="preserve"> </w:t>
            </w:r>
            <w:r>
              <w:rPr>
                <w:rFonts w:eastAsiaTheme="minorEastAsia" w:hint="eastAsia"/>
                <w:highlight w:val="yellow"/>
                <w:lang w:eastAsia="ko-KR"/>
              </w:rPr>
              <w:t>to</w:t>
            </w:r>
            <w:r w:rsidRPr="001A1709">
              <w:rPr>
                <w:rFonts w:eastAsiaTheme="minorEastAsia" w:hint="eastAsia"/>
                <w:highlight w:val="yellow"/>
                <w:lang w:eastAsia="ko-KR"/>
              </w:rPr>
              <w:t xml:space="preserve"> </w:t>
            </w:r>
            <w:r>
              <w:rPr>
                <w:rFonts w:eastAsiaTheme="minorEastAsia" w:hint="eastAsia"/>
                <w:highlight w:val="yellow"/>
                <w:lang w:eastAsia="ko-KR"/>
              </w:rPr>
              <w:t xml:space="preserve">only </w:t>
            </w:r>
            <w:r w:rsidRPr="001A1709">
              <w:rPr>
                <w:rFonts w:eastAsiaTheme="minorEastAsia" w:hint="eastAsia"/>
                <w:highlight w:val="yellow"/>
                <w:lang w:eastAsia="ko-KR"/>
              </w:rPr>
              <w:t>GSO</w:t>
            </w:r>
            <w:r>
              <w:rPr>
                <w:rFonts w:eastAsiaTheme="minorEastAsia" w:hint="eastAsia"/>
                <w:highlight w:val="yellow"/>
                <w:lang w:eastAsia="ko-KR"/>
              </w:rPr>
              <w:t>, and</w:t>
            </w:r>
            <w:r w:rsidRPr="001A1709">
              <w:rPr>
                <w:rFonts w:eastAsiaTheme="minorEastAsia" w:hint="eastAsia"/>
                <w:highlight w:val="yellow"/>
                <w:lang w:eastAsia="ko-KR"/>
              </w:rPr>
              <w:t xml:space="preserve"> 30kHz SCS of SSB and uplink signals are applicable </w:t>
            </w:r>
            <w:r>
              <w:rPr>
                <w:rFonts w:eastAsiaTheme="minorEastAsia" w:hint="eastAsia"/>
                <w:highlight w:val="yellow"/>
                <w:lang w:eastAsia="ko-KR"/>
              </w:rPr>
              <w:t>to</w:t>
            </w:r>
            <w:r w:rsidRPr="001A1709">
              <w:rPr>
                <w:rFonts w:eastAsiaTheme="minorEastAsia" w:hint="eastAsia"/>
                <w:highlight w:val="yellow"/>
                <w:lang w:eastAsia="ko-KR"/>
              </w:rPr>
              <w:t xml:space="preserve"> GSO or NGSO</w:t>
            </w:r>
          </w:p>
        </w:tc>
      </w:tr>
    </w:tbl>
    <w:p w14:paraId="34D89088" w14:textId="4BFEA0AD" w:rsidR="00C53D5E" w:rsidRPr="001A1709" w:rsidRDefault="001A1709" w:rsidP="001A1709">
      <w:pPr>
        <w:pStyle w:val="a0"/>
        <w:numPr>
          <w:ilvl w:val="0"/>
          <w:numId w:val="47"/>
        </w:numPr>
        <w:ind w:left="2127" w:hanging="284"/>
        <w:jc w:val="both"/>
        <w:rPr>
          <w:lang w:val="en-US" w:eastAsia="ko-KR"/>
        </w:rPr>
      </w:pPr>
      <w:r w:rsidRPr="001A1709">
        <w:rPr>
          <w:rFonts w:hint="eastAsia"/>
          <w:lang w:val="en-US" w:eastAsia="ko-KR"/>
        </w:rPr>
        <w:t>Alt 3: Nothing to add since RF specification would be describe Ku-band applicability</w:t>
      </w:r>
    </w:p>
    <w:p w14:paraId="65CE4274" w14:textId="77777777" w:rsidR="00374E48" w:rsidRDefault="00374E48" w:rsidP="00387981">
      <w:pPr>
        <w:pStyle w:val="a0"/>
        <w:jc w:val="both"/>
        <w:rPr>
          <w:color w:val="000000"/>
          <w:szCs w:val="21"/>
        </w:rPr>
      </w:pPr>
    </w:p>
    <w:p w14:paraId="33105AE8" w14:textId="62230BE7" w:rsidR="00C53D5E" w:rsidRDefault="00201DDF" w:rsidP="00387981">
      <w:pPr>
        <w:pStyle w:val="a0"/>
        <w:jc w:val="both"/>
        <w:rPr>
          <w:color w:val="000000"/>
          <w:szCs w:val="21"/>
          <w:lang w:eastAsia="ko-KR"/>
        </w:rPr>
      </w:pPr>
      <w:r>
        <w:rPr>
          <w:rFonts w:hint="eastAsia"/>
          <w:color w:val="000000"/>
          <w:szCs w:val="21"/>
          <w:lang w:eastAsia="ko-KR"/>
        </w:rPr>
        <w:t>In the last meeting, for mobile VSAT served by GSO in FR2-NTN, following conditions were agreed to introduce, and RAN4 agreed to reuse the same timing error and the conditions for Ku-band case 3.</w:t>
      </w:r>
    </w:p>
    <w:p w14:paraId="31EFD9F6" w14:textId="77777777" w:rsidR="00201DDF" w:rsidRPr="00201DDF" w:rsidRDefault="00201DDF" w:rsidP="00201DDF">
      <w:pPr>
        <w:pStyle w:val="a0"/>
        <w:numPr>
          <w:ilvl w:val="0"/>
          <w:numId w:val="49"/>
        </w:numPr>
        <w:ind w:left="993" w:hanging="284"/>
        <w:jc w:val="both"/>
        <w:rPr>
          <w:color w:val="000000"/>
          <w:szCs w:val="21"/>
          <w:lang w:eastAsia="ko-KR"/>
        </w:rPr>
      </w:pPr>
      <w:proofErr w:type="spellStart"/>
      <w:r w:rsidRPr="00201DDF">
        <w:rPr>
          <w:color w:val="000000"/>
          <w:szCs w:val="21"/>
          <w:lang w:eastAsia="ko-KR"/>
        </w:rPr>
        <w:t>Te_NTN</w:t>
      </w:r>
      <w:proofErr w:type="spellEnd"/>
      <w:r w:rsidRPr="00201DDF">
        <w:rPr>
          <w:color w:val="000000"/>
          <w:szCs w:val="21"/>
          <w:lang w:eastAsia="ko-KR"/>
        </w:rPr>
        <w:t xml:space="preserve"> for 120 kHz UL SCS applies under all the following conditions:</w:t>
      </w:r>
    </w:p>
    <w:p w14:paraId="59897188" w14:textId="77777777" w:rsidR="00201DDF" w:rsidRPr="00201DDF" w:rsidRDefault="00201DDF" w:rsidP="00201DDF">
      <w:pPr>
        <w:pStyle w:val="a0"/>
        <w:ind w:leftChars="496" w:left="1134" w:hangingChars="71" w:hanging="142"/>
        <w:jc w:val="both"/>
        <w:rPr>
          <w:color w:val="000000"/>
          <w:szCs w:val="21"/>
          <w:lang w:eastAsia="ko-KR"/>
        </w:rPr>
      </w:pPr>
      <w:r w:rsidRPr="00201DDF">
        <w:rPr>
          <w:color w:val="000000"/>
          <w:szCs w:val="21"/>
          <w:lang w:eastAsia="ko-KR"/>
        </w:rPr>
        <w:t xml:space="preserve">- LOS channel between UE and each GNSS satellite </w:t>
      </w:r>
    </w:p>
    <w:p w14:paraId="08D54CF8" w14:textId="77777777" w:rsidR="00201DDF" w:rsidRPr="00201DDF" w:rsidRDefault="00201DDF" w:rsidP="00201DDF">
      <w:pPr>
        <w:pStyle w:val="a0"/>
        <w:ind w:leftChars="496" w:left="1134" w:hangingChars="71" w:hanging="142"/>
        <w:jc w:val="both"/>
        <w:rPr>
          <w:color w:val="000000"/>
          <w:szCs w:val="21"/>
          <w:lang w:eastAsia="ko-KR"/>
        </w:rPr>
      </w:pPr>
      <w:r w:rsidRPr="00201DDF">
        <w:rPr>
          <w:color w:val="000000"/>
          <w:szCs w:val="21"/>
          <w:lang w:eastAsia="ko-KR"/>
        </w:rPr>
        <w:t>- The GNSS signal power level greater than or equal to the applicable value specified in Table 6.2-1 of TS 38.171</w:t>
      </w:r>
    </w:p>
    <w:p w14:paraId="79F68268" w14:textId="77777777" w:rsidR="00201DDF" w:rsidRPr="00201DDF" w:rsidRDefault="00201DDF" w:rsidP="00201DDF">
      <w:pPr>
        <w:pStyle w:val="a0"/>
        <w:ind w:leftChars="496" w:left="1134" w:hangingChars="71" w:hanging="142"/>
        <w:jc w:val="both"/>
        <w:rPr>
          <w:color w:val="000000"/>
          <w:szCs w:val="21"/>
          <w:lang w:eastAsia="ko-KR"/>
        </w:rPr>
      </w:pPr>
      <w:r w:rsidRPr="00201DDF">
        <w:rPr>
          <w:color w:val="000000"/>
          <w:szCs w:val="21"/>
          <w:lang w:eastAsia="ko-KR"/>
        </w:rPr>
        <w:t xml:space="preserve">- The GNSS satellite allocation is no less than the applicable value </w:t>
      </w:r>
      <w:proofErr w:type="spellStart"/>
      <w:r w:rsidRPr="00201DDF">
        <w:rPr>
          <w:color w:val="000000"/>
          <w:szCs w:val="21"/>
          <w:lang w:eastAsia="ko-KR"/>
        </w:rPr>
        <w:t>speicifed</w:t>
      </w:r>
      <w:proofErr w:type="spellEnd"/>
      <w:r w:rsidRPr="00201DDF">
        <w:rPr>
          <w:color w:val="000000"/>
          <w:szCs w:val="21"/>
          <w:lang w:eastAsia="ko-KR"/>
        </w:rPr>
        <w:t xml:space="preserve"> in Table 6.2-2 of TS 38.171</w:t>
      </w:r>
    </w:p>
    <w:p w14:paraId="4F2D715B" w14:textId="00F5D874" w:rsidR="00201DDF" w:rsidRDefault="00201DDF" w:rsidP="00201DDF">
      <w:pPr>
        <w:pStyle w:val="a0"/>
        <w:ind w:leftChars="496" w:left="1134" w:hangingChars="71" w:hanging="142"/>
        <w:jc w:val="both"/>
        <w:rPr>
          <w:color w:val="000000"/>
          <w:szCs w:val="21"/>
          <w:lang w:eastAsia="ko-KR"/>
        </w:rPr>
      </w:pPr>
      <w:r w:rsidRPr="00201DDF">
        <w:rPr>
          <w:color w:val="000000"/>
          <w:szCs w:val="21"/>
          <w:lang w:eastAsia="ko-KR"/>
        </w:rPr>
        <w:t>- The velocity change within one second does not result in the position difference with respect to the projected position, based on the position and velocity obtained one second before, exceeding 10 meters.</w:t>
      </w:r>
    </w:p>
    <w:p w14:paraId="6510948F" w14:textId="7F390E64" w:rsidR="00201DDF" w:rsidRPr="00761985" w:rsidRDefault="00A322CF" w:rsidP="00A322CF">
      <w:pPr>
        <w:pStyle w:val="a0"/>
        <w:jc w:val="both"/>
        <w:rPr>
          <w:color w:val="000000"/>
          <w:szCs w:val="21"/>
          <w:lang w:eastAsia="ko-KR"/>
        </w:rPr>
      </w:pPr>
      <w:r>
        <w:rPr>
          <w:rFonts w:hint="eastAsia"/>
          <w:color w:val="000000"/>
          <w:szCs w:val="21"/>
          <w:lang w:eastAsia="ko-KR"/>
        </w:rPr>
        <w:t xml:space="preserve">For NGSO as case 4, positioning error to derive transmit timing error would be </w:t>
      </w:r>
      <w:r w:rsidR="00A04C12">
        <w:rPr>
          <w:rFonts w:hint="eastAsia"/>
          <w:color w:val="000000"/>
          <w:szCs w:val="21"/>
          <w:lang w:eastAsia="ko-KR"/>
        </w:rPr>
        <w:t xml:space="preserve">larger for NGSO for GSO case. </w:t>
      </w:r>
      <w:r w:rsidR="00A04C12">
        <w:rPr>
          <w:color w:val="000000"/>
          <w:szCs w:val="21"/>
          <w:lang w:eastAsia="ko-KR"/>
        </w:rPr>
        <w:t>I</w:t>
      </w:r>
      <w:r w:rsidR="00A04C12">
        <w:rPr>
          <w:rFonts w:hint="eastAsia"/>
          <w:color w:val="000000"/>
          <w:szCs w:val="21"/>
          <w:lang w:eastAsia="ko-KR"/>
        </w:rPr>
        <w:t xml:space="preserve">f the same transmit timing error as 7.5Ts is considered, additional condition might be needed to reduce the position error for NGSO as considered in case 3. </w:t>
      </w:r>
      <w:r w:rsidR="00722F7A">
        <w:rPr>
          <w:rFonts w:hint="eastAsia"/>
          <w:color w:val="000000"/>
          <w:szCs w:val="21"/>
          <w:lang w:eastAsia="ko-KR"/>
        </w:rPr>
        <w:t xml:space="preserve">To reduce position error for NGSO, </w:t>
      </w:r>
      <w:r w:rsidR="00D84083">
        <w:rPr>
          <w:rFonts w:hint="eastAsia"/>
          <w:color w:val="000000"/>
          <w:szCs w:val="21"/>
          <w:lang w:eastAsia="ko-KR"/>
        </w:rPr>
        <w:t xml:space="preserve">the accuracy of ephemeris information for satellite should be improved, or the update periodicity of ephemeris information should be shortened or limited to a short periodicity. </w:t>
      </w:r>
      <w:r w:rsidR="00D84083">
        <w:rPr>
          <w:color w:val="000000"/>
          <w:szCs w:val="21"/>
          <w:lang w:eastAsia="ko-KR"/>
        </w:rPr>
        <w:t>H</w:t>
      </w:r>
      <w:r w:rsidR="00D84083">
        <w:rPr>
          <w:rFonts w:hint="eastAsia"/>
          <w:color w:val="000000"/>
          <w:szCs w:val="21"/>
          <w:lang w:eastAsia="ko-KR"/>
        </w:rPr>
        <w:t>owever, there is no accuracy of ephemeris information</w:t>
      </w:r>
      <w:r w:rsidR="00761985">
        <w:rPr>
          <w:rFonts w:hint="eastAsia"/>
          <w:color w:val="000000"/>
          <w:szCs w:val="21"/>
          <w:lang w:eastAsia="ko-KR"/>
        </w:rPr>
        <w:t xml:space="preserve"> in RAN4, so shorter or limited ephemeris information update periodicity could be </w:t>
      </w:r>
      <w:r w:rsidR="00761985">
        <w:rPr>
          <w:color w:val="000000"/>
          <w:szCs w:val="21"/>
          <w:lang w:eastAsia="ko-KR"/>
        </w:rPr>
        <w:t>considered</w:t>
      </w:r>
      <w:r w:rsidR="00761985">
        <w:rPr>
          <w:rFonts w:hint="eastAsia"/>
          <w:color w:val="000000"/>
          <w:szCs w:val="21"/>
          <w:lang w:eastAsia="ko-KR"/>
        </w:rPr>
        <w:t xml:space="preserve">. </w:t>
      </w:r>
    </w:p>
    <w:p w14:paraId="072F352E" w14:textId="62C2116A" w:rsidR="005D6459" w:rsidRPr="00E75637" w:rsidRDefault="00E75637" w:rsidP="00E75637">
      <w:pPr>
        <w:pStyle w:val="a0"/>
        <w:numPr>
          <w:ilvl w:val="0"/>
          <w:numId w:val="44"/>
        </w:numPr>
        <w:jc w:val="both"/>
        <w:rPr>
          <w:color w:val="000000"/>
          <w:szCs w:val="21"/>
          <w:lang w:eastAsia="ko-KR"/>
        </w:rPr>
      </w:pPr>
      <w:r w:rsidRPr="008C0181">
        <w:rPr>
          <w:rFonts w:eastAsiaTheme="minorEastAsia" w:hint="eastAsia"/>
          <w:b/>
          <w:i/>
          <w:iCs/>
          <w:lang w:val="en-US" w:eastAsia="ko-KR" w:bidi="ar"/>
        </w:rPr>
        <w:t xml:space="preserve">Proposal </w:t>
      </w:r>
      <w:r w:rsidR="002A2441">
        <w:rPr>
          <w:rFonts w:eastAsiaTheme="minorEastAsia" w:hint="eastAsia"/>
          <w:b/>
          <w:i/>
          <w:iCs/>
          <w:lang w:val="en-US" w:eastAsia="ko-KR" w:bidi="ar"/>
        </w:rPr>
        <w:t>6</w:t>
      </w:r>
      <w:r w:rsidRPr="008C0181">
        <w:rPr>
          <w:rFonts w:eastAsiaTheme="minorEastAsia" w:hint="eastAsia"/>
          <w:bCs/>
          <w:lang w:val="en-US" w:eastAsia="ko-KR" w:bidi="ar"/>
        </w:rPr>
        <w:t>:</w:t>
      </w:r>
      <w:r>
        <w:rPr>
          <w:rFonts w:eastAsiaTheme="minorEastAsia" w:hint="eastAsia"/>
          <w:bCs/>
          <w:lang w:val="en-US" w:eastAsia="ko-KR" w:bidi="ar"/>
        </w:rPr>
        <w:t xml:space="preserve"> For NGSO as case 4, to reuse 7.5Ts timing requirements, </w:t>
      </w:r>
      <w:r>
        <w:rPr>
          <w:rFonts w:hint="eastAsia"/>
          <w:color w:val="000000"/>
          <w:szCs w:val="21"/>
          <w:lang w:eastAsia="ko-KR"/>
        </w:rPr>
        <w:t xml:space="preserve">shorter or limited ephemeris information update periodicity could be </w:t>
      </w:r>
      <w:r>
        <w:rPr>
          <w:color w:val="000000"/>
          <w:szCs w:val="21"/>
          <w:lang w:eastAsia="ko-KR"/>
        </w:rPr>
        <w:t>considered</w:t>
      </w:r>
      <w:r>
        <w:rPr>
          <w:rFonts w:hint="eastAsia"/>
          <w:color w:val="000000"/>
          <w:szCs w:val="21"/>
          <w:lang w:eastAsia="ko-KR"/>
        </w:rPr>
        <w:t xml:space="preserve"> as an additional condition.</w:t>
      </w:r>
    </w:p>
    <w:p w14:paraId="61502AFD" w14:textId="77777777" w:rsidR="005D6459" w:rsidRDefault="005D6459" w:rsidP="00387981">
      <w:pPr>
        <w:pStyle w:val="a0"/>
        <w:jc w:val="both"/>
        <w:rPr>
          <w:color w:val="000000"/>
          <w:szCs w:val="21"/>
          <w:lang w:eastAsia="ko-KR"/>
        </w:rPr>
      </w:pPr>
    </w:p>
    <w:p w14:paraId="19C15425" w14:textId="4EF29D74" w:rsidR="001171FA" w:rsidRDefault="004D5496" w:rsidP="00D4523D">
      <w:pPr>
        <w:pStyle w:val="1"/>
        <w:jc w:val="both"/>
        <w:rPr>
          <w:lang w:val="en-US" w:eastAsia="ko-KR"/>
        </w:rPr>
      </w:pPr>
      <w:r>
        <w:rPr>
          <w:lang w:val="en-US" w:eastAsia="ko-KR"/>
        </w:rPr>
        <w:t>C</w:t>
      </w:r>
      <w:r w:rsidR="001171FA">
        <w:rPr>
          <w:rFonts w:hint="eastAsia"/>
          <w:lang w:val="en-US" w:eastAsia="ko-KR"/>
        </w:rPr>
        <w:t xml:space="preserve">onclusion </w:t>
      </w:r>
    </w:p>
    <w:p w14:paraId="28C5D7D3" w14:textId="182152BA" w:rsidR="00BD4C77" w:rsidRDefault="00552F63" w:rsidP="003F345F">
      <w:pPr>
        <w:pStyle w:val="a0"/>
        <w:jc w:val="both"/>
        <w:rPr>
          <w:lang w:val="en-US" w:eastAsia="ko-KR"/>
        </w:rPr>
      </w:pPr>
      <w:r>
        <w:rPr>
          <w:rFonts w:hint="eastAsia"/>
          <w:lang w:val="en-US" w:eastAsia="ko-KR"/>
        </w:rPr>
        <w:t xml:space="preserve">In this contribution, </w:t>
      </w:r>
      <w:r w:rsidR="00941F93" w:rsidRPr="00941F93">
        <w:rPr>
          <w:lang w:val="en-US" w:eastAsia="ko-KR"/>
        </w:rPr>
        <w:t>we provide our views on RRM requirements for Ku-band NTN</w:t>
      </w:r>
      <w:r w:rsidR="005D5713">
        <w:rPr>
          <w:lang w:val="en-US" w:eastAsia="ko-KR"/>
        </w:rPr>
        <w:t>, and we propose</w:t>
      </w:r>
    </w:p>
    <w:p w14:paraId="0155811E" w14:textId="512C4048" w:rsidR="002A2441" w:rsidRPr="00387981" w:rsidRDefault="008A3925" w:rsidP="002A2441">
      <w:pPr>
        <w:pStyle w:val="a0"/>
        <w:numPr>
          <w:ilvl w:val="0"/>
          <w:numId w:val="43"/>
        </w:numPr>
        <w:jc w:val="both"/>
        <w:rPr>
          <w:rFonts w:eastAsiaTheme="minorEastAsia"/>
          <w:bCs/>
          <w:lang w:val="en-US" w:eastAsia="ko-KR" w:bidi="ar"/>
        </w:rPr>
      </w:pPr>
      <w:r w:rsidRPr="00417B3C">
        <w:rPr>
          <w:rFonts w:eastAsiaTheme="minorEastAsia"/>
          <w:b/>
          <w:i/>
          <w:iCs/>
          <w:lang w:val="en-US" w:eastAsia="ko-KR" w:bidi="ar"/>
        </w:rPr>
        <w:t>P</w:t>
      </w:r>
      <w:r w:rsidRPr="00417B3C">
        <w:rPr>
          <w:rFonts w:eastAsiaTheme="minorEastAsia" w:hint="eastAsia"/>
          <w:b/>
          <w:i/>
          <w:iCs/>
          <w:lang w:val="en-US" w:eastAsia="ko-KR" w:bidi="ar"/>
        </w:rPr>
        <w:t>roposal 1</w:t>
      </w:r>
      <w:r>
        <w:rPr>
          <w:rFonts w:eastAsiaTheme="minorEastAsia" w:hint="eastAsia"/>
          <w:bCs/>
          <w:lang w:val="en-US" w:eastAsia="ko-KR" w:bidi="ar"/>
        </w:rPr>
        <w:t xml:space="preserve">: </w:t>
      </w:r>
      <w:r w:rsidR="002A2441">
        <w:rPr>
          <w:rFonts w:eastAsiaTheme="minorEastAsia" w:hint="eastAsia"/>
          <w:bCs/>
          <w:lang w:val="en-US" w:eastAsia="ko-KR" w:bidi="ar"/>
        </w:rPr>
        <w:t xml:space="preserve">Define RRM requirements for added 15kHz SCS </w:t>
      </w:r>
      <w:r w:rsidR="002A2441" w:rsidRPr="00AC3D9A">
        <w:rPr>
          <w:szCs w:val="21"/>
        </w:rPr>
        <w:t xml:space="preserve">in FR1-NTN numerology </w:t>
      </w:r>
      <w:r w:rsidR="002A2441">
        <w:rPr>
          <w:rFonts w:eastAsiaTheme="minorEastAsia" w:hint="eastAsia"/>
          <w:bCs/>
          <w:lang w:val="en-US" w:eastAsia="ko-KR" w:bidi="ar"/>
        </w:rPr>
        <w:t>for GSO in Ku-band,</w:t>
      </w:r>
    </w:p>
    <w:p w14:paraId="484704A9" w14:textId="77777777" w:rsidR="002A2441" w:rsidRPr="00AC3D9A" w:rsidRDefault="002A2441" w:rsidP="002A2441">
      <w:pPr>
        <w:numPr>
          <w:ilvl w:val="1"/>
          <w:numId w:val="46"/>
        </w:numPr>
        <w:tabs>
          <w:tab w:val="left" w:pos="1843"/>
        </w:tabs>
        <w:overflowPunct w:val="0"/>
        <w:autoSpaceDE w:val="0"/>
        <w:autoSpaceDN w:val="0"/>
        <w:adjustRightInd w:val="0"/>
        <w:snapToGrid w:val="0"/>
        <w:spacing w:after="120"/>
        <w:ind w:firstLine="700"/>
        <w:jc w:val="both"/>
        <w:textAlignment w:val="baseline"/>
        <w:rPr>
          <w:color w:val="000000"/>
          <w:szCs w:val="21"/>
        </w:rPr>
      </w:pPr>
      <w:r w:rsidRPr="00AC3D9A">
        <w:rPr>
          <w:color w:val="000000"/>
          <w:szCs w:val="21"/>
        </w:rPr>
        <w:t xml:space="preserve">Case 1: mobile VSAT UE served by GSO in FR1-NTN </w:t>
      </w:r>
      <w:r w:rsidRPr="00215F3C">
        <w:rPr>
          <w:color w:val="000000"/>
          <w:szCs w:val="21"/>
        </w:rPr>
        <w:t>numerology</w:t>
      </w:r>
      <w:r>
        <w:rPr>
          <w:rFonts w:hint="eastAsia"/>
          <w:color w:val="000000"/>
          <w:szCs w:val="21"/>
          <w:lang w:eastAsia="ko-KR"/>
        </w:rPr>
        <w:t xml:space="preserve"> with </w:t>
      </w:r>
      <w:r w:rsidRPr="002361FE">
        <w:rPr>
          <w:rFonts w:hint="eastAsia"/>
          <w:color w:val="000000"/>
          <w:szCs w:val="21"/>
          <w:highlight w:val="yellow"/>
          <w:lang w:eastAsia="ko-KR"/>
        </w:rPr>
        <w:t>15kHz and 30kHz</w:t>
      </w:r>
    </w:p>
    <w:p w14:paraId="678A9A0A" w14:textId="77777777" w:rsidR="002A2441" w:rsidRPr="00AC3D9A" w:rsidRDefault="002A2441" w:rsidP="002A2441">
      <w:pPr>
        <w:numPr>
          <w:ilvl w:val="1"/>
          <w:numId w:val="46"/>
        </w:numPr>
        <w:tabs>
          <w:tab w:val="left" w:pos="1843"/>
        </w:tabs>
        <w:overflowPunct w:val="0"/>
        <w:autoSpaceDE w:val="0"/>
        <w:autoSpaceDN w:val="0"/>
        <w:adjustRightInd w:val="0"/>
        <w:snapToGrid w:val="0"/>
        <w:spacing w:after="120"/>
        <w:ind w:firstLine="700"/>
        <w:jc w:val="both"/>
        <w:textAlignment w:val="baseline"/>
        <w:rPr>
          <w:color w:val="000000"/>
          <w:szCs w:val="21"/>
        </w:rPr>
      </w:pPr>
      <w:r w:rsidRPr="00AC3D9A">
        <w:rPr>
          <w:color w:val="000000"/>
          <w:szCs w:val="21"/>
        </w:rPr>
        <w:t xml:space="preserve">Case 2: mobile VSAT UE served by NGSO in FR1-NTN </w:t>
      </w:r>
      <w:r w:rsidRPr="00AC3D9A">
        <w:rPr>
          <w:szCs w:val="21"/>
        </w:rPr>
        <w:t>numerology</w:t>
      </w:r>
      <w:r>
        <w:rPr>
          <w:rFonts w:hint="eastAsia"/>
          <w:szCs w:val="21"/>
          <w:lang w:eastAsia="ko-KR"/>
        </w:rPr>
        <w:t xml:space="preserve"> </w:t>
      </w:r>
      <w:r w:rsidRPr="002361FE">
        <w:rPr>
          <w:rFonts w:hint="eastAsia"/>
          <w:szCs w:val="21"/>
          <w:highlight w:val="yellow"/>
          <w:lang w:eastAsia="ko-KR"/>
        </w:rPr>
        <w:t>with 30kHz</w:t>
      </w:r>
    </w:p>
    <w:p w14:paraId="4B446459" w14:textId="77777777" w:rsidR="002A2441" w:rsidRPr="00215F3C" w:rsidRDefault="002A2441" w:rsidP="002A2441">
      <w:pPr>
        <w:numPr>
          <w:ilvl w:val="1"/>
          <w:numId w:val="46"/>
        </w:numPr>
        <w:tabs>
          <w:tab w:val="left" w:pos="1843"/>
        </w:tabs>
        <w:overflowPunct w:val="0"/>
        <w:autoSpaceDE w:val="0"/>
        <w:autoSpaceDN w:val="0"/>
        <w:adjustRightInd w:val="0"/>
        <w:snapToGrid w:val="0"/>
        <w:spacing w:after="120"/>
        <w:ind w:firstLine="700"/>
        <w:jc w:val="both"/>
        <w:textAlignment w:val="baseline"/>
        <w:rPr>
          <w:rFonts w:eastAsiaTheme="minorEastAsia"/>
          <w:bCs/>
          <w:lang w:val="en-US" w:eastAsia="ko-KR" w:bidi="ar"/>
        </w:rPr>
      </w:pPr>
      <w:r w:rsidRPr="00215F3C">
        <w:rPr>
          <w:color w:val="000000"/>
          <w:szCs w:val="21"/>
        </w:rPr>
        <w:t xml:space="preserve">Case 3: mobile VSAT UE served by GSO in FR2-NTN </w:t>
      </w:r>
      <w:r w:rsidRPr="00215F3C">
        <w:rPr>
          <w:szCs w:val="21"/>
        </w:rPr>
        <w:t>numerology</w:t>
      </w:r>
      <w:r>
        <w:rPr>
          <w:rFonts w:hint="eastAsia"/>
          <w:szCs w:val="21"/>
          <w:lang w:eastAsia="ko-KR"/>
        </w:rPr>
        <w:t xml:space="preserve"> </w:t>
      </w:r>
      <w:r w:rsidRPr="002361FE">
        <w:rPr>
          <w:rFonts w:hint="eastAsia"/>
          <w:szCs w:val="21"/>
          <w:highlight w:val="yellow"/>
          <w:lang w:eastAsia="ko-KR"/>
        </w:rPr>
        <w:t>with 120kHz</w:t>
      </w:r>
    </w:p>
    <w:p w14:paraId="19CA87B2" w14:textId="77777777" w:rsidR="002A2441" w:rsidRPr="00215F3C" w:rsidRDefault="002A2441" w:rsidP="002A2441">
      <w:pPr>
        <w:numPr>
          <w:ilvl w:val="1"/>
          <w:numId w:val="46"/>
        </w:numPr>
        <w:tabs>
          <w:tab w:val="left" w:pos="1843"/>
        </w:tabs>
        <w:overflowPunct w:val="0"/>
        <w:autoSpaceDE w:val="0"/>
        <w:autoSpaceDN w:val="0"/>
        <w:adjustRightInd w:val="0"/>
        <w:snapToGrid w:val="0"/>
        <w:spacing w:after="120"/>
        <w:ind w:firstLine="700"/>
        <w:jc w:val="both"/>
        <w:textAlignment w:val="baseline"/>
        <w:rPr>
          <w:rFonts w:eastAsiaTheme="minorEastAsia"/>
          <w:bCs/>
          <w:lang w:val="en-US" w:eastAsia="ko-KR" w:bidi="ar"/>
        </w:rPr>
      </w:pPr>
      <w:r w:rsidRPr="00215F3C">
        <w:rPr>
          <w:color w:val="000000"/>
          <w:szCs w:val="21"/>
        </w:rPr>
        <w:t>Case 4: mobile VSAT UE served by NGSO in FR2-NTN numerology</w:t>
      </w:r>
      <w:r>
        <w:rPr>
          <w:rFonts w:hint="eastAsia"/>
          <w:color w:val="000000"/>
          <w:szCs w:val="21"/>
          <w:lang w:eastAsia="ko-KR"/>
        </w:rPr>
        <w:t xml:space="preserve"> </w:t>
      </w:r>
      <w:r w:rsidRPr="002361FE">
        <w:rPr>
          <w:rFonts w:hint="eastAsia"/>
          <w:color w:val="000000"/>
          <w:szCs w:val="21"/>
          <w:highlight w:val="yellow"/>
          <w:lang w:eastAsia="ko-KR"/>
        </w:rPr>
        <w:t>with 120kHz</w:t>
      </w:r>
    </w:p>
    <w:p w14:paraId="46473498" w14:textId="77777777" w:rsidR="002A2441" w:rsidRPr="00A54371" w:rsidRDefault="002A2441" w:rsidP="002A2441">
      <w:pPr>
        <w:pStyle w:val="a0"/>
        <w:numPr>
          <w:ilvl w:val="0"/>
          <w:numId w:val="44"/>
        </w:numPr>
        <w:jc w:val="both"/>
        <w:rPr>
          <w:rFonts w:eastAsiaTheme="minorEastAsia"/>
          <w:bCs/>
          <w:lang w:val="en-US" w:eastAsia="ko-KR" w:bidi="ar"/>
        </w:rPr>
      </w:pPr>
      <w:r w:rsidRPr="005F1E47">
        <w:rPr>
          <w:rFonts w:eastAsiaTheme="minorEastAsia" w:hint="eastAsia"/>
          <w:b/>
          <w:i/>
          <w:iCs/>
          <w:lang w:val="en-US" w:eastAsia="ko-KR" w:bidi="ar"/>
        </w:rPr>
        <w:t>Proposal 2</w:t>
      </w:r>
      <w:r>
        <w:rPr>
          <w:rFonts w:eastAsiaTheme="minorEastAsia" w:hint="eastAsia"/>
          <w:bCs/>
          <w:lang w:val="en-US" w:eastAsia="ko-KR" w:bidi="ar"/>
        </w:rPr>
        <w:t xml:space="preserve">: The same assumptions considered for Rel-18 Ka-band RRM requirements should apply to Ku-band RRM requirements for both </w:t>
      </w:r>
      <w:r w:rsidRPr="00AC3D9A">
        <w:rPr>
          <w:color w:val="000000"/>
          <w:szCs w:val="21"/>
        </w:rPr>
        <w:t>FR1-NTN</w:t>
      </w:r>
      <w:r>
        <w:rPr>
          <w:rFonts w:hint="eastAsia"/>
          <w:color w:val="000000"/>
          <w:szCs w:val="21"/>
          <w:lang w:eastAsia="ko-KR"/>
        </w:rPr>
        <w:t xml:space="preserve"> and FR2-NTN</w:t>
      </w:r>
      <w:r w:rsidRPr="00AC3D9A">
        <w:rPr>
          <w:color w:val="000000"/>
          <w:szCs w:val="21"/>
        </w:rPr>
        <w:t xml:space="preserve"> </w:t>
      </w:r>
      <w:r w:rsidRPr="00215F3C">
        <w:rPr>
          <w:color w:val="000000"/>
          <w:szCs w:val="21"/>
        </w:rPr>
        <w:t>numerolog</w:t>
      </w:r>
      <w:r>
        <w:rPr>
          <w:rFonts w:hint="eastAsia"/>
          <w:color w:val="000000"/>
          <w:szCs w:val="21"/>
          <w:lang w:eastAsia="ko-KR"/>
        </w:rPr>
        <w:t>ies;</w:t>
      </w:r>
    </w:p>
    <w:p w14:paraId="34B98881" w14:textId="77777777" w:rsidR="002A2441" w:rsidRDefault="002A2441" w:rsidP="002A2441">
      <w:pPr>
        <w:pStyle w:val="a0"/>
        <w:numPr>
          <w:ilvl w:val="0"/>
          <w:numId w:val="47"/>
        </w:numPr>
        <w:ind w:left="1985" w:hanging="284"/>
        <w:jc w:val="both"/>
        <w:rPr>
          <w:lang w:val="en-US" w:eastAsia="ko-KR"/>
        </w:rPr>
      </w:pPr>
      <w:r>
        <w:rPr>
          <w:lang w:val="en-US" w:eastAsia="ko-KR"/>
        </w:rPr>
        <w:t>Single SAN Tx beam per radio cell in DL</w:t>
      </w:r>
    </w:p>
    <w:p w14:paraId="4CB69C2C" w14:textId="77777777" w:rsidR="002A2441" w:rsidRDefault="002A2441" w:rsidP="002A2441">
      <w:pPr>
        <w:pStyle w:val="a0"/>
        <w:numPr>
          <w:ilvl w:val="0"/>
          <w:numId w:val="47"/>
        </w:numPr>
        <w:ind w:left="1985" w:hanging="284"/>
        <w:jc w:val="both"/>
        <w:rPr>
          <w:lang w:val="en-US" w:eastAsia="ko-KR"/>
        </w:rPr>
      </w:pPr>
      <w:r>
        <w:rPr>
          <w:lang w:val="en-US" w:eastAsia="ko-KR"/>
        </w:rPr>
        <w:t>For inter satellite HO, only blind HO and no neighbor cell measurement</w:t>
      </w:r>
    </w:p>
    <w:p w14:paraId="6EC51002" w14:textId="77777777" w:rsidR="002A2441" w:rsidRPr="002A2441" w:rsidRDefault="002A2441" w:rsidP="002A2441">
      <w:pPr>
        <w:pStyle w:val="a0"/>
        <w:numPr>
          <w:ilvl w:val="0"/>
          <w:numId w:val="47"/>
        </w:numPr>
        <w:ind w:left="1985" w:hanging="284"/>
        <w:jc w:val="both"/>
        <w:rPr>
          <w:lang w:val="en-US" w:eastAsia="ko-KR"/>
        </w:rPr>
      </w:pPr>
      <w:r w:rsidRPr="002A2441">
        <w:rPr>
          <w:lang w:val="en-US" w:eastAsia="ko-KR"/>
        </w:rPr>
        <w:t>Intra satellite neighbor cell measurement is needed</w:t>
      </w:r>
    </w:p>
    <w:p w14:paraId="3A4172F3" w14:textId="6ACDA879" w:rsidR="008A3925" w:rsidRPr="002A2441" w:rsidRDefault="002A2441" w:rsidP="002A2441">
      <w:pPr>
        <w:pStyle w:val="a0"/>
        <w:numPr>
          <w:ilvl w:val="0"/>
          <w:numId w:val="47"/>
        </w:numPr>
        <w:ind w:left="1985" w:hanging="284"/>
        <w:jc w:val="both"/>
        <w:rPr>
          <w:lang w:val="en-US" w:eastAsia="ko-KR"/>
        </w:rPr>
      </w:pPr>
      <w:r w:rsidRPr="002A2441">
        <w:rPr>
          <w:lang w:val="en-US" w:eastAsia="ko-KR"/>
        </w:rPr>
        <w:t>Same UE Rx beam is used for both serving and neighboring cells which belong to the same satellite (i.e., no Rx beam sweeping)</w:t>
      </w:r>
    </w:p>
    <w:p w14:paraId="190405DB" w14:textId="77777777" w:rsidR="002A2441" w:rsidRDefault="002A2441" w:rsidP="002A2441">
      <w:pPr>
        <w:pStyle w:val="a0"/>
        <w:numPr>
          <w:ilvl w:val="0"/>
          <w:numId w:val="18"/>
        </w:numPr>
        <w:jc w:val="both"/>
        <w:rPr>
          <w:rFonts w:eastAsiaTheme="minorEastAsia"/>
          <w:bCs/>
          <w:lang w:val="en-US" w:eastAsia="ko-KR" w:bidi="ar"/>
        </w:rPr>
      </w:pPr>
      <w:r w:rsidRPr="00417B3C">
        <w:rPr>
          <w:rFonts w:eastAsiaTheme="minorEastAsia"/>
          <w:b/>
          <w:i/>
          <w:iCs/>
          <w:lang w:val="en-US" w:eastAsia="ko-KR" w:bidi="ar"/>
        </w:rPr>
        <w:t>P</w:t>
      </w:r>
      <w:r w:rsidRPr="00417B3C">
        <w:rPr>
          <w:rFonts w:eastAsiaTheme="minorEastAsia" w:hint="eastAsia"/>
          <w:b/>
          <w:i/>
          <w:iCs/>
          <w:lang w:val="en-US" w:eastAsia="ko-KR" w:bidi="ar"/>
        </w:rPr>
        <w:t xml:space="preserve">roposal </w:t>
      </w:r>
      <w:r>
        <w:rPr>
          <w:rFonts w:eastAsiaTheme="minorEastAsia" w:hint="eastAsia"/>
          <w:b/>
          <w:i/>
          <w:iCs/>
          <w:lang w:val="en-US" w:eastAsia="ko-KR" w:bidi="ar"/>
        </w:rPr>
        <w:t>3</w:t>
      </w:r>
      <w:r>
        <w:rPr>
          <w:rFonts w:eastAsiaTheme="minorEastAsia" w:hint="eastAsia"/>
          <w:bCs/>
          <w:lang w:val="en-US" w:eastAsia="ko-KR" w:bidi="ar"/>
        </w:rPr>
        <w:t xml:space="preserve">: FR2 (Ka-band) NTN RRM requirements could be reused for Ku-band NTN RRM requirements (not to introduce separate RRM requirements for Ku-band NTN), except for UL transmit timing requirements. </w:t>
      </w:r>
    </w:p>
    <w:p w14:paraId="4A61500A" w14:textId="77777777" w:rsidR="002A2441" w:rsidRDefault="002A2441" w:rsidP="002A2441">
      <w:pPr>
        <w:pStyle w:val="a0"/>
        <w:numPr>
          <w:ilvl w:val="0"/>
          <w:numId w:val="18"/>
        </w:numPr>
        <w:jc w:val="both"/>
        <w:rPr>
          <w:rFonts w:eastAsiaTheme="minorEastAsia"/>
          <w:bCs/>
          <w:lang w:val="en-US" w:eastAsia="ko-KR" w:bidi="ar"/>
        </w:rPr>
      </w:pPr>
      <w:r>
        <w:rPr>
          <w:rFonts w:eastAsiaTheme="minorEastAsia" w:hint="eastAsia"/>
          <w:b/>
          <w:i/>
          <w:iCs/>
          <w:lang w:val="en-US" w:eastAsia="ko-KR" w:bidi="ar"/>
        </w:rPr>
        <w:t>Proposal 4</w:t>
      </w:r>
      <w:r w:rsidRPr="005D6459">
        <w:rPr>
          <w:rFonts w:eastAsiaTheme="minorEastAsia" w:hint="eastAsia"/>
          <w:bCs/>
          <w:lang w:val="en-US" w:eastAsia="ko-KR" w:bidi="ar"/>
        </w:rPr>
        <w:t>:</w:t>
      </w:r>
      <w:r>
        <w:rPr>
          <w:rFonts w:eastAsiaTheme="minorEastAsia" w:hint="eastAsia"/>
          <w:bCs/>
          <w:lang w:val="en-US" w:eastAsia="ko-KR" w:bidi="ar"/>
        </w:rPr>
        <w:t xml:space="preserve"> Add following </w:t>
      </w:r>
      <w:r>
        <w:rPr>
          <w:rFonts w:eastAsiaTheme="minorEastAsia"/>
          <w:bCs/>
          <w:lang w:val="en-US" w:eastAsia="ko-KR" w:bidi="ar"/>
        </w:rPr>
        <w:t>applicability</w:t>
      </w:r>
      <w:r>
        <w:rPr>
          <w:rFonts w:eastAsiaTheme="minorEastAsia" w:hint="eastAsia"/>
          <w:bCs/>
          <w:lang w:val="en-US" w:eastAsia="ko-KR" w:bidi="ar"/>
        </w:rPr>
        <w:t xml:space="preserve"> for Ku-band in Clause 3.6.12 </w:t>
      </w:r>
    </w:p>
    <w:p w14:paraId="22DCE18F" w14:textId="77777777" w:rsidR="002A2441" w:rsidRPr="002A2441" w:rsidRDefault="002A2441" w:rsidP="002A2441">
      <w:pPr>
        <w:pStyle w:val="a0"/>
        <w:numPr>
          <w:ilvl w:val="0"/>
          <w:numId w:val="18"/>
        </w:numPr>
        <w:jc w:val="both"/>
        <w:rPr>
          <w:rFonts w:eastAsiaTheme="minorEastAsia"/>
          <w:bCs/>
          <w:lang w:eastAsia="ko-KR" w:bidi="ar"/>
        </w:rPr>
      </w:pPr>
      <w:r>
        <w:rPr>
          <w:lang w:val="en-US" w:eastAsia="ko-KR"/>
        </w:rPr>
        <w:t>T</w:t>
      </w:r>
      <w:r>
        <w:rPr>
          <w:rFonts w:hint="eastAsia"/>
          <w:lang w:val="en-US" w:eastAsia="ko-KR"/>
        </w:rPr>
        <w:t xml:space="preserve">he requirements for FR2-NTN/NTN band above 10GHz except for timing </w:t>
      </w:r>
      <w:r>
        <w:rPr>
          <w:lang w:val="en-US" w:eastAsia="ko-KR"/>
        </w:rPr>
        <w:t>requirement</w:t>
      </w:r>
      <w:r>
        <w:rPr>
          <w:rFonts w:hint="eastAsia"/>
          <w:lang w:val="en-US" w:eastAsia="ko-KR"/>
        </w:rPr>
        <w:t xml:space="preserve">s in Clause 7 are applicable to </w:t>
      </w:r>
      <w:r w:rsidRPr="00371430">
        <w:rPr>
          <w:rFonts w:hint="eastAsia"/>
          <w:lang w:val="en-US" w:eastAsia="ko-KR"/>
        </w:rPr>
        <w:t>Ku-band NTN</w:t>
      </w:r>
      <w:r>
        <w:rPr>
          <w:rFonts w:hint="eastAsia"/>
          <w:lang w:val="en-US" w:eastAsia="ko-KR"/>
        </w:rPr>
        <w:t xml:space="preserve"> with FR1-NTN and FR2-NTN numerologies.</w:t>
      </w:r>
    </w:p>
    <w:p w14:paraId="6F1CEA3B" w14:textId="77777777" w:rsidR="002A2441" w:rsidRDefault="002A2441" w:rsidP="002A2441">
      <w:pPr>
        <w:pStyle w:val="a0"/>
        <w:numPr>
          <w:ilvl w:val="0"/>
          <w:numId w:val="44"/>
        </w:numPr>
        <w:jc w:val="both"/>
        <w:rPr>
          <w:rFonts w:eastAsiaTheme="minorEastAsia"/>
          <w:bCs/>
          <w:lang w:val="en-US" w:eastAsia="ko-KR" w:bidi="ar"/>
        </w:rPr>
      </w:pPr>
      <w:r w:rsidRPr="008C0181">
        <w:rPr>
          <w:rFonts w:eastAsiaTheme="minorEastAsia" w:hint="eastAsia"/>
          <w:b/>
          <w:i/>
          <w:iCs/>
          <w:lang w:val="en-US" w:eastAsia="ko-KR" w:bidi="ar"/>
        </w:rPr>
        <w:lastRenderedPageBreak/>
        <w:t xml:space="preserve">Proposal </w:t>
      </w:r>
      <w:r>
        <w:rPr>
          <w:rFonts w:eastAsiaTheme="minorEastAsia" w:hint="eastAsia"/>
          <w:b/>
          <w:i/>
          <w:iCs/>
          <w:lang w:val="en-US" w:eastAsia="ko-KR" w:bidi="ar"/>
        </w:rPr>
        <w:t>5</w:t>
      </w:r>
      <w:r w:rsidRPr="008C0181">
        <w:rPr>
          <w:rFonts w:eastAsiaTheme="minorEastAsia" w:hint="eastAsia"/>
          <w:bCs/>
          <w:lang w:val="en-US" w:eastAsia="ko-KR" w:bidi="ar"/>
        </w:rPr>
        <w:t xml:space="preserve">: </w:t>
      </w:r>
      <w:r>
        <w:rPr>
          <w:rFonts w:eastAsiaTheme="minorEastAsia" w:hint="eastAsia"/>
          <w:bCs/>
          <w:lang w:val="en-US" w:eastAsia="ko-KR" w:bidi="ar"/>
        </w:rPr>
        <w:t xml:space="preserve">Both 15kHz and 30kHz SCS for timing error requirements should be considered for Ku-band. </w:t>
      </w:r>
      <w:r>
        <w:rPr>
          <w:rFonts w:eastAsiaTheme="minorEastAsia"/>
          <w:bCs/>
          <w:lang w:val="en-US" w:eastAsia="ko-KR" w:bidi="ar"/>
        </w:rPr>
        <w:br/>
      </w:r>
      <w:r>
        <w:rPr>
          <w:rFonts w:eastAsiaTheme="minorEastAsia" w:hint="eastAsia"/>
          <w:bCs/>
          <w:lang w:val="en-US" w:eastAsia="ko-KR" w:bidi="ar"/>
        </w:rPr>
        <w:t xml:space="preserve">          FFS how to capture it in RAN4 specification (also FR2-NTN numerology cases)</w:t>
      </w:r>
    </w:p>
    <w:p w14:paraId="4352B91E" w14:textId="77777777" w:rsidR="002A2441" w:rsidRPr="008C0181" w:rsidRDefault="002A2441" w:rsidP="002A2441">
      <w:pPr>
        <w:pStyle w:val="a0"/>
        <w:numPr>
          <w:ilvl w:val="0"/>
          <w:numId w:val="47"/>
        </w:numPr>
        <w:ind w:left="2127" w:hanging="284"/>
        <w:jc w:val="both"/>
        <w:rPr>
          <w:lang w:val="en-US" w:eastAsia="ko-KR"/>
        </w:rPr>
      </w:pPr>
      <w:r w:rsidRPr="008C0181">
        <w:rPr>
          <w:rFonts w:hint="eastAsia"/>
          <w:lang w:val="en-US" w:eastAsia="ko-KR"/>
        </w:rPr>
        <w:t>Alt</w:t>
      </w:r>
      <w:r>
        <w:rPr>
          <w:rFonts w:hint="eastAsia"/>
          <w:lang w:val="en-US" w:eastAsia="ko-KR"/>
        </w:rPr>
        <w:t xml:space="preserve"> </w:t>
      </w:r>
      <w:r w:rsidRPr="008C0181">
        <w:rPr>
          <w:rFonts w:hint="eastAsia"/>
          <w:lang w:val="en-US" w:eastAsia="ko-KR"/>
        </w:rPr>
        <w:t xml:space="preserve">1: introduce separate timing error requirements Table for Ku-band, e.g., </w:t>
      </w:r>
    </w:p>
    <w:p w14:paraId="57948C17" w14:textId="77777777" w:rsidR="002A2441" w:rsidRPr="008C0181" w:rsidRDefault="002A2441" w:rsidP="002A2441">
      <w:pPr>
        <w:pStyle w:val="a7"/>
        <w:keepNext/>
        <w:jc w:val="center"/>
        <w:rPr>
          <w:b w:val="0"/>
          <w:bCs w:val="0"/>
        </w:rPr>
      </w:pPr>
      <w:r w:rsidRPr="008C0181">
        <w:rPr>
          <w:b w:val="0"/>
          <w:bCs w:val="0"/>
        </w:rPr>
        <w:t xml:space="preserve">Table </w:t>
      </w:r>
      <w:r w:rsidRPr="008C0181">
        <w:rPr>
          <w:b w:val="0"/>
          <w:bCs w:val="0"/>
        </w:rPr>
        <w:fldChar w:fldCharType="begin"/>
      </w:r>
      <w:r w:rsidRPr="008C0181">
        <w:rPr>
          <w:b w:val="0"/>
          <w:bCs w:val="0"/>
        </w:rPr>
        <w:instrText xml:space="preserve"> SEQ Table \* ARABIC </w:instrText>
      </w:r>
      <w:r w:rsidRPr="008C0181">
        <w:rPr>
          <w:b w:val="0"/>
          <w:bCs w:val="0"/>
        </w:rPr>
        <w:fldChar w:fldCharType="separate"/>
      </w:r>
      <w:r w:rsidRPr="008C0181">
        <w:rPr>
          <w:b w:val="0"/>
          <w:bCs w:val="0"/>
          <w:noProof/>
        </w:rPr>
        <w:t>1</w:t>
      </w:r>
      <w:r w:rsidRPr="008C0181">
        <w:rPr>
          <w:b w:val="0"/>
          <w:bCs w:val="0"/>
        </w:rPr>
        <w:fldChar w:fldCharType="end"/>
      </w:r>
      <w:r w:rsidRPr="008C0181">
        <w:rPr>
          <w:rFonts w:hint="eastAsia"/>
          <w:b w:val="0"/>
          <w:bCs w:val="0"/>
          <w:lang w:eastAsia="ko-KR"/>
        </w:rPr>
        <w:t xml:space="preserve">. </w:t>
      </w:r>
      <w:proofErr w:type="spellStart"/>
      <w:r w:rsidRPr="008C0181">
        <w:rPr>
          <w:b w:val="0"/>
          <w:bCs w:val="0"/>
          <w:lang w:eastAsia="ko-KR"/>
        </w:rPr>
        <w:t>T</w:t>
      </w:r>
      <w:r w:rsidRPr="008C0181">
        <w:rPr>
          <w:b w:val="0"/>
          <w:bCs w:val="0"/>
          <w:vertAlign w:val="subscript"/>
          <w:lang w:eastAsia="ko-KR"/>
        </w:rPr>
        <w:t>e_NTN</w:t>
      </w:r>
      <w:proofErr w:type="spellEnd"/>
      <w:r w:rsidRPr="008C0181">
        <w:rPr>
          <w:b w:val="0"/>
          <w:bCs w:val="0"/>
          <w:lang w:eastAsia="ko-KR"/>
        </w:rPr>
        <w:t xml:space="preserve"> Timing Error Limit</w:t>
      </w:r>
      <w:r>
        <w:rPr>
          <w:rFonts w:hint="eastAsia"/>
          <w:b w:val="0"/>
          <w:bCs w:val="0"/>
          <w:lang w:eastAsia="ko-KR"/>
        </w:rPr>
        <w:t xml:space="preserve"> for Ku-band</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8"/>
        <w:gridCol w:w="2464"/>
        <w:gridCol w:w="2628"/>
        <w:gridCol w:w="1853"/>
        <w:gridCol w:w="16"/>
      </w:tblGrid>
      <w:tr w:rsidR="002A2441" w:rsidRPr="0024131D" w14:paraId="12ECA2EE" w14:textId="77777777" w:rsidTr="00C641D4">
        <w:trPr>
          <w:gridAfter w:val="1"/>
          <w:wAfter w:w="9" w:type="pct"/>
          <w:cantSplit/>
          <w:jc w:val="center"/>
        </w:trPr>
        <w:tc>
          <w:tcPr>
            <w:tcW w:w="1022" w:type="pct"/>
            <w:vAlign w:val="center"/>
          </w:tcPr>
          <w:p w14:paraId="78CF202D" w14:textId="77777777" w:rsidR="002A2441" w:rsidRPr="0024131D" w:rsidRDefault="002A2441" w:rsidP="00C641D4">
            <w:pPr>
              <w:pStyle w:val="TAH"/>
            </w:pPr>
            <w:r w:rsidRPr="0024131D">
              <w:t>Frequency</w:t>
            </w:r>
            <w:r>
              <w:t xml:space="preserve"> </w:t>
            </w:r>
            <w:r w:rsidRPr="0024131D">
              <w:t>Range</w:t>
            </w:r>
          </w:p>
        </w:tc>
        <w:tc>
          <w:tcPr>
            <w:tcW w:w="1408" w:type="pct"/>
            <w:vAlign w:val="center"/>
          </w:tcPr>
          <w:p w14:paraId="3D1245AD" w14:textId="77777777" w:rsidR="002A2441" w:rsidRPr="0024131D" w:rsidRDefault="002A2441" w:rsidP="00C641D4">
            <w:pPr>
              <w:pStyle w:val="TAH"/>
            </w:pPr>
            <w:r w:rsidRPr="0024131D">
              <w:t>SCS</w:t>
            </w:r>
            <w:r>
              <w:t xml:space="preserve"> </w:t>
            </w:r>
            <w:r w:rsidRPr="0024131D">
              <w:t>of</w:t>
            </w:r>
            <w:r>
              <w:t xml:space="preserve"> </w:t>
            </w:r>
            <w:r w:rsidRPr="0024131D">
              <w:t>SSB</w:t>
            </w:r>
            <w:r>
              <w:t xml:space="preserve"> </w:t>
            </w:r>
            <w:r w:rsidRPr="0024131D">
              <w:t>signals</w:t>
            </w:r>
            <w:r>
              <w:t xml:space="preserve"> </w:t>
            </w:r>
            <w:r w:rsidRPr="0024131D">
              <w:t>(kHz)</w:t>
            </w:r>
          </w:p>
        </w:tc>
        <w:tc>
          <w:tcPr>
            <w:tcW w:w="1502" w:type="pct"/>
            <w:vAlign w:val="center"/>
          </w:tcPr>
          <w:p w14:paraId="0107C3E9" w14:textId="77777777" w:rsidR="002A2441" w:rsidRPr="0024131D" w:rsidRDefault="002A2441" w:rsidP="00C641D4">
            <w:pPr>
              <w:pStyle w:val="TAH"/>
            </w:pPr>
            <w:r w:rsidRPr="0024131D">
              <w:t>SCS</w:t>
            </w:r>
            <w:r>
              <w:t xml:space="preserve"> </w:t>
            </w:r>
            <w:r w:rsidRPr="0024131D">
              <w:t>of</w:t>
            </w:r>
            <w:r>
              <w:t xml:space="preserve"> </w:t>
            </w:r>
            <w:r w:rsidRPr="0024131D">
              <w:t>uplink</w:t>
            </w:r>
            <w:r>
              <w:t xml:space="preserve"> </w:t>
            </w:r>
            <w:r w:rsidRPr="0024131D">
              <w:t>signals</w:t>
            </w:r>
            <w:r>
              <w:t xml:space="preserve"> </w:t>
            </w:r>
            <w:r w:rsidRPr="0024131D">
              <w:t>(kHz)</w:t>
            </w:r>
          </w:p>
        </w:tc>
        <w:tc>
          <w:tcPr>
            <w:tcW w:w="1059" w:type="pct"/>
            <w:vAlign w:val="center"/>
          </w:tcPr>
          <w:p w14:paraId="21F36EC1" w14:textId="77777777" w:rsidR="002A2441" w:rsidRPr="0024131D" w:rsidRDefault="002A2441" w:rsidP="00C641D4">
            <w:pPr>
              <w:pStyle w:val="TAH"/>
            </w:pPr>
            <w:proofErr w:type="spellStart"/>
            <w:r w:rsidRPr="0024131D">
              <w:t>T</w:t>
            </w:r>
            <w:r w:rsidRPr="0024131D">
              <w:rPr>
                <w:vertAlign w:val="subscript"/>
              </w:rPr>
              <w:t>e_NTN</w:t>
            </w:r>
            <w:proofErr w:type="spellEnd"/>
          </w:p>
        </w:tc>
      </w:tr>
      <w:tr w:rsidR="002A2441" w:rsidRPr="0024131D" w14:paraId="746AFE52" w14:textId="77777777" w:rsidTr="00C641D4">
        <w:trPr>
          <w:gridAfter w:val="1"/>
          <w:wAfter w:w="9" w:type="pct"/>
          <w:cantSplit/>
          <w:jc w:val="center"/>
        </w:trPr>
        <w:tc>
          <w:tcPr>
            <w:tcW w:w="1022" w:type="pct"/>
            <w:tcBorders>
              <w:bottom w:val="nil"/>
            </w:tcBorders>
            <w:vAlign w:val="center"/>
          </w:tcPr>
          <w:p w14:paraId="1B334803" w14:textId="77777777" w:rsidR="002A2441" w:rsidRPr="0024131D" w:rsidRDefault="002A2441" w:rsidP="00C641D4">
            <w:pPr>
              <w:pStyle w:val="TAC"/>
              <w:ind w:left="800" w:hanging="400"/>
            </w:pPr>
            <w:r w:rsidRPr="0024131D">
              <w:t>FR1-NTN</w:t>
            </w:r>
          </w:p>
        </w:tc>
        <w:tc>
          <w:tcPr>
            <w:tcW w:w="1408" w:type="pct"/>
            <w:tcBorders>
              <w:bottom w:val="single" w:sz="4" w:space="0" w:color="auto"/>
            </w:tcBorders>
            <w:vAlign w:val="center"/>
          </w:tcPr>
          <w:p w14:paraId="195E581F" w14:textId="77777777" w:rsidR="002A2441" w:rsidRPr="0024131D" w:rsidRDefault="002A2441" w:rsidP="00C641D4">
            <w:pPr>
              <w:pStyle w:val="TAC"/>
              <w:ind w:left="800" w:hanging="400"/>
            </w:pPr>
            <w:r w:rsidRPr="0024131D">
              <w:t>15</w:t>
            </w:r>
          </w:p>
        </w:tc>
        <w:tc>
          <w:tcPr>
            <w:tcW w:w="1502" w:type="pct"/>
          </w:tcPr>
          <w:p w14:paraId="536761DC" w14:textId="77777777" w:rsidR="002A2441" w:rsidRPr="0024131D" w:rsidRDefault="002A2441" w:rsidP="00C641D4">
            <w:pPr>
              <w:pStyle w:val="TAC"/>
              <w:ind w:left="800" w:hanging="400"/>
            </w:pPr>
            <w:r w:rsidRPr="0024131D">
              <w:t>15</w:t>
            </w:r>
          </w:p>
        </w:tc>
        <w:tc>
          <w:tcPr>
            <w:tcW w:w="1059" w:type="pct"/>
          </w:tcPr>
          <w:p w14:paraId="402206C8" w14:textId="77777777" w:rsidR="002A2441" w:rsidRPr="0024131D" w:rsidRDefault="002A2441" w:rsidP="00C641D4">
            <w:pPr>
              <w:pStyle w:val="TAC"/>
              <w:ind w:left="800" w:hanging="400"/>
            </w:pPr>
            <w:r w:rsidRPr="0024131D">
              <w:t>29*64*T</w:t>
            </w:r>
            <w:r w:rsidRPr="0024131D">
              <w:rPr>
                <w:vertAlign w:val="subscript"/>
              </w:rPr>
              <w:t>c</w:t>
            </w:r>
          </w:p>
        </w:tc>
      </w:tr>
      <w:tr w:rsidR="002A2441" w:rsidRPr="0024131D" w14:paraId="1DD16A7F" w14:textId="77777777" w:rsidTr="00C641D4">
        <w:trPr>
          <w:gridAfter w:val="1"/>
          <w:wAfter w:w="9" w:type="pct"/>
          <w:cantSplit/>
          <w:jc w:val="center"/>
        </w:trPr>
        <w:tc>
          <w:tcPr>
            <w:tcW w:w="1022" w:type="pct"/>
            <w:tcBorders>
              <w:top w:val="nil"/>
              <w:bottom w:val="nil"/>
            </w:tcBorders>
            <w:vAlign w:val="center"/>
          </w:tcPr>
          <w:p w14:paraId="47AB7D8F" w14:textId="77777777" w:rsidR="002A2441" w:rsidRPr="0024131D" w:rsidRDefault="002A2441" w:rsidP="00C641D4">
            <w:pPr>
              <w:pStyle w:val="TAC"/>
              <w:ind w:left="800" w:hanging="400"/>
            </w:pPr>
          </w:p>
        </w:tc>
        <w:tc>
          <w:tcPr>
            <w:tcW w:w="1408" w:type="pct"/>
            <w:tcBorders>
              <w:top w:val="single" w:sz="4" w:space="0" w:color="auto"/>
              <w:bottom w:val="nil"/>
            </w:tcBorders>
            <w:vAlign w:val="center"/>
          </w:tcPr>
          <w:p w14:paraId="18FCB4D6" w14:textId="77777777" w:rsidR="002A2441" w:rsidRPr="008C0181" w:rsidRDefault="002A2441" w:rsidP="00C641D4">
            <w:pPr>
              <w:pStyle w:val="TAC"/>
              <w:ind w:left="800" w:hanging="400"/>
              <w:rPr>
                <w:rFonts w:eastAsiaTheme="minorEastAsia"/>
                <w:lang w:eastAsia="ko-KR"/>
              </w:rPr>
            </w:pPr>
            <w:r>
              <w:rPr>
                <w:rFonts w:eastAsiaTheme="minorEastAsia" w:hint="eastAsia"/>
                <w:lang w:eastAsia="ko-KR"/>
              </w:rPr>
              <w:t>30</w:t>
            </w:r>
          </w:p>
        </w:tc>
        <w:tc>
          <w:tcPr>
            <w:tcW w:w="1502" w:type="pct"/>
          </w:tcPr>
          <w:p w14:paraId="31B24012" w14:textId="77777777" w:rsidR="002A2441" w:rsidRPr="0024131D" w:rsidRDefault="002A2441" w:rsidP="00C641D4">
            <w:pPr>
              <w:pStyle w:val="TAC"/>
              <w:ind w:left="800" w:hanging="400"/>
            </w:pPr>
            <w:r w:rsidRPr="0024131D">
              <w:t>30</w:t>
            </w:r>
          </w:p>
        </w:tc>
        <w:tc>
          <w:tcPr>
            <w:tcW w:w="1059" w:type="pct"/>
          </w:tcPr>
          <w:p w14:paraId="1E50D393" w14:textId="77777777" w:rsidR="002A2441" w:rsidRPr="0024131D" w:rsidRDefault="002A2441" w:rsidP="00C641D4">
            <w:pPr>
              <w:pStyle w:val="TAC"/>
              <w:ind w:left="800" w:hanging="400"/>
            </w:pPr>
            <w:r w:rsidRPr="0024131D">
              <w:t>22*64*T</w:t>
            </w:r>
            <w:r w:rsidRPr="0024131D">
              <w:rPr>
                <w:vertAlign w:val="subscript"/>
              </w:rPr>
              <w:t>c</w:t>
            </w:r>
          </w:p>
        </w:tc>
      </w:tr>
      <w:tr w:rsidR="002A2441" w:rsidRPr="0024131D" w14:paraId="3376F450" w14:textId="77777777" w:rsidTr="00C641D4">
        <w:trPr>
          <w:cantSplit/>
          <w:jc w:val="center"/>
        </w:trPr>
        <w:tc>
          <w:tcPr>
            <w:tcW w:w="5000" w:type="pct"/>
            <w:gridSpan w:val="5"/>
          </w:tcPr>
          <w:p w14:paraId="05EF578B" w14:textId="77777777" w:rsidR="002A2441" w:rsidRDefault="002A2441" w:rsidP="00C641D4">
            <w:pPr>
              <w:pStyle w:val="TAN"/>
              <w:rPr>
                <w:rFonts w:eastAsiaTheme="minorEastAsia"/>
                <w:lang w:eastAsia="ko-KR"/>
              </w:rPr>
            </w:pPr>
            <w:r>
              <w:t xml:space="preserve">NOTE </w:t>
            </w:r>
            <w:r w:rsidRPr="0024131D">
              <w:t>1:</w:t>
            </w:r>
            <w:r w:rsidRPr="0024131D">
              <w:tab/>
              <w:t>T</w:t>
            </w:r>
            <w:r w:rsidRPr="0024131D">
              <w:rPr>
                <w:vertAlign w:val="subscript"/>
              </w:rPr>
              <w:t>c</w:t>
            </w:r>
            <w:r>
              <w:t xml:space="preserve"> </w:t>
            </w:r>
            <w:r w:rsidRPr="0024131D">
              <w:t>is</w:t>
            </w:r>
            <w:r>
              <w:t xml:space="preserve"> </w:t>
            </w:r>
            <w:r w:rsidRPr="0024131D">
              <w:t>the</w:t>
            </w:r>
            <w:r>
              <w:t xml:space="preserve"> </w:t>
            </w:r>
            <w:r w:rsidRPr="0024131D">
              <w:t>basic</w:t>
            </w:r>
            <w:r>
              <w:t xml:space="preserve"> </w:t>
            </w:r>
            <w:r w:rsidRPr="0024131D">
              <w:t>timing</w:t>
            </w:r>
            <w:r>
              <w:t xml:space="preserve"> </w:t>
            </w:r>
            <w:r w:rsidRPr="0024131D">
              <w:t>unit</w:t>
            </w:r>
            <w:r>
              <w:t xml:space="preserve"> </w:t>
            </w:r>
            <w:r w:rsidRPr="0024131D">
              <w:t>defined</w:t>
            </w:r>
            <w:r>
              <w:t xml:space="preserve"> </w:t>
            </w:r>
            <w:r w:rsidRPr="0024131D">
              <w:t>in</w:t>
            </w:r>
            <w:r>
              <w:t xml:space="preserve"> </w:t>
            </w:r>
            <w:r w:rsidRPr="0024131D">
              <w:t>TS</w:t>
            </w:r>
            <w:r>
              <w:t xml:space="preserve"> </w:t>
            </w:r>
            <w:r w:rsidRPr="0024131D">
              <w:t>38.211</w:t>
            </w:r>
            <w:r>
              <w:t xml:space="preserve"> </w:t>
            </w:r>
            <w:r w:rsidRPr="0024131D">
              <w:t>[6]</w:t>
            </w:r>
          </w:p>
          <w:p w14:paraId="49FE14F6" w14:textId="77777777" w:rsidR="002A2441" w:rsidRPr="001A1709" w:rsidRDefault="002A2441" w:rsidP="00C641D4">
            <w:pPr>
              <w:pStyle w:val="TAN"/>
              <w:rPr>
                <w:rFonts w:eastAsiaTheme="minorEastAsia"/>
                <w:lang w:eastAsia="ko-KR"/>
              </w:rPr>
            </w:pPr>
            <w:r w:rsidRPr="001A1709">
              <w:rPr>
                <w:rFonts w:eastAsiaTheme="minorEastAsia" w:hint="eastAsia"/>
                <w:highlight w:val="yellow"/>
                <w:lang w:eastAsia="ko-KR"/>
              </w:rPr>
              <w:t>NOTE 2:</w:t>
            </w:r>
            <w:r w:rsidRPr="001A1709">
              <w:rPr>
                <w:highlight w:val="yellow"/>
              </w:rPr>
              <w:t xml:space="preserve"> </w:t>
            </w:r>
            <w:r w:rsidRPr="001A1709">
              <w:rPr>
                <w:highlight w:val="yellow"/>
              </w:rPr>
              <w:tab/>
              <w:t xml:space="preserve">15kHz SCS </w:t>
            </w:r>
            <w:r w:rsidRPr="001A1709">
              <w:rPr>
                <w:rFonts w:eastAsiaTheme="minorEastAsia" w:hint="eastAsia"/>
                <w:highlight w:val="yellow"/>
                <w:lang w:eastAsia="ko-KR"/>
              </w:rPr>
              <w:t xml:space="preserve">is </w:t>
            </w:r>
            <w:r w:rsidRPr="001A1709">
              <w:rPr>
                <w:highlight w:val="yellow"/>
              </w:rPr>
              <w:t xml:space="preserve">applicable to </w:t>
            </w:r>
            <w:r w:rsidRPr="001A1709">
              <w:rPr>
                <w:rFonts w:eastAsiaTheme="minorEastAsia" w:hint="eastAsia"/>
                <w:highlight w:val="yellow"/>
                <w:lang w:eastAsia="ko-KR"/>
              </w:rPr>
              <w:t xml:space="preserve">only </w:t>
            </w:r>
            <w:r w:rsidRPr="001A1709">
              <w:rPr>
                <w:highlight w:val="yellow"/>
              </w:rPr>
              <w:t>GSO</w:t>
            </w:r>
          </w:p>
        </w:tc>
      </w:tr>
    </w:tbl>
    <w:p w14:paraId="75877DD2" w14:textId="77777777" w:rsidR="002A2441" w:rsidRPr="008C0181" w:rsidRDefault="002A2441" w:rsidP="002A2441">
      <w:pPr>
        <w:pStyle w:val="a0"/>
        <w:numPr>
          <w:ilvl w:val="0"/>
          <w:numId w:val="47"/>
        </w:numPr>
        <w:ind w:left="2127" w:hanging="284"/>
        <w:jc w:val="both"/>
        <w:rPr>
          <w:lang w:eastAsia="ko-KR"/>
        </w:rPr>
      </w:pPr>
      <w:r>
        <w:rPr>
          <w:rFonts w:hint="eastAsia"/>
          <w:lang w:eastAsia="ko-KR"/>
        </w:rPr>
        <w:t xml:space="preserve">Alt 2: add Note on applicability for Ku-band in existing Table, e.g., </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8"/>
        <w:gridCol w:w="2464"/>
        <w:gridCol w:w="2628"/>
        <w:gridCol w:w="1853"/>
        <w:gridCol w:w="16"/>
      </w:tblGrid>
      <w:tr w:rsidR="002A2441" w:rsidRPr="0024131D" w14:paraId="64ECE26A" w14:textId="77777777" w:rsidTr="00C641D4">
        <w:trPr>
          <w:gridAfter w:val="1"/>
          <w:wAfter w:w="9" w:type="pct"/>
          <w:cantSplit/>
          <w:jc w:val="center"/>
        </w:trPr>
        <w:tc>
          <w:tcPr>
            <w:tcW w:w="1022" w:type="pct"/>
            <w:vAlign w:val="center"/>
          </w:tcPr>
          <w:p w14:paraId="69F2DC8B" w14:textId="77777777" w:rsidR="002A2441" w:rsidRPr="0024131D" w:rsidRDefault="002A2441" w:rsidP="00C641D4">
            <w:pPr>
              <w:pStyle w:val="TAH"/>
            </w:pPr>
            <w:r w:rsidRPr="0024131D">
              <w:t>Frequency</w:t>
            </w:r>
            <w:r>
              <w:t xml:space="preserve"> </w:t>
            </w:r>
            <w:r w:rsidRPr="0024131D">
              <w:t>Range</w:t>
            </w:r>
          </w:p>
        </w:tc>
        <w:tc>
          <w:tcPr>
            <w:tcW w:w="1408" w:type="pct"/>
            <w:vAlign w:val="center"/>
          </w:tcPr>
          <w:p w14:paraId="2503B90F" w14:textId="77777777" w:rsidR="002A2441" w:rsidRPr="0024131D" w:rsidRDefault="002A2441" w:rsidP="00C641D4">
            <w:pPr>
              <w:pStyle w:val="TAH"/>
            </w:pPr>
            <w:r w:rsidRPr="0024131D">
              <w:t>SCS</w:t>
            </w:r>
            <w:r>
              <w:t xml:space="preserve"> </w:t>
            </w:r>
            <w:r w:rsidRPr="0024131D">
              <w:t>of</w:t>
            </w:r>
            <w:r>
              <w:t xml:space="preserve"> </w:t>
            </w:r>
            <w:r w:rsidRPr="0024131D">
              <w:t>SSB</w:t>
            </w:r>
            <w:r>
              <w:t xml:space="preserve"> </w:t>
            </w:r>
            <w:r w:rsidRPr="0024131D">
              <w:t>signals</w:t>
            </w:r>
            <w:r>
              <w:t xml:space="preserve"> </w:t>
            </w:r>
            <w:r w:rsidRPr="0024131D">
              <w:t>(kHz)</w:t>
            </w:r>
          </w:p>
        </w:tc>
        <w:tc>
          <w:tcPr>
            <w:tcW w:w="1502" w:type="pct"/>
            <w:vAlign w:val="center"/>
          </w:tcPr>
          <w:p w14:paraId="1ADF31E5" w14:textId="77777777" w:rsidR="002A2441" w:rsidRPr="0024131D" w:rsidRDefault="002A2441" w:rsidP="00C641D4">
            <w:pPr>
              <w:pStyle w:val="TAH"/>
            </w:pPr>
            <w:r w:rsidRPr="0024131D">
              <w:t>SCS</w:t>
            </w:r>
            <w:r>
              <w:t xml:space="preserve"> </w:t>
            </w:r>
            <w:r w:rsidRPr="0024131D">
              <w:t>of</w:t>
            </w:r>
            <w:r>
              <w:t xml:space="preserve"> </w:t>
            </w:r>
            <w:r w:rsidRPr="0024131D">
              <w:t>uplink</w:t>
            </w:r>
            <w:r>
              <w:t xml:space="preserve"> </w:t>
            </w:r>
            <w:r w:rsidRPr="0024131D">
              <w:t>signals</w:t>
            </w:r>
            <w:r>
              <w:t xml:space="preserve"> </w:t>
            </w:r>
            <w:r w:rsidRPr="0024131D">
              <w:t>(kHz)</w:t>
            </w:r>
          </w:p>
        </w:tc>
        <w:tc>
          <w:tcPr>
            <w:tcW w:w="1059" w:type="pct"/>
            <w:vAlign w:val="center"/>
          </w:tcPr>
          <w:p w14:paraId="7F89CF91" w14:textId="77777777" w:rsidR="002A2441" w:rsidRPr="0024131D" w:rsidRDefault="002A2441" w:rsidP="00C641D4">
            <w:pPr>
              <w:pStyle w:val="TAH"/>
            </w:pPr>
            <w:proofErr w:type="spellStart"/>
            <w:r w:rsidRPr="0024131D">
              <w:t>T</w:t>
            </w:r>
            <w:r w:rsidRPr="0024131D">
              <w:rPr>
                <w:vertAlign w:val="subscript"/>
              </w:rPr>
              <w:t>e_NTN</w:t>
            </w:r>
            <w:proofErr w:type="spellEnd"/>
          </w:p>
        </w:tc>
      </w:tr>
      <w:tr w:rsidR="002A2441" w:rsidRPr="0024131D" w14:paraId="4006D003" w14:textId="77777777" w:rsidTr="00C641D4">
        <w:trPr>
          <w:gridAfter w:val="1"/>
          <w:wAfter w:w="9" w:type="pct"/>
          <w:cantSplit/>
          <w:jc w:val="center"/>
        </w:trPr>
        <w:tc>
          <w:tcPr>
            <w:tcW w:w="1022" w:type="pct"/>
            <w:tcBorders>
              <w:bottom w:val="nil"/>
            </w:tcBorders>
            <w:vAlign w:val="center"/>
          </w:tcPr>
          <w:p w14:paraId="6EB6D658" w14:textId="77777777" w:rsidR="002A2441" w:rsidRPr="0024131D" w:rsidRDefault="002A2441" w:rsidP="00C641D4">
            <w:pPr>
              <w:pStyle w:val="TAC"/>
              <w:ind w:left="800" w:hanging="400"/>
            </w:pPr>
            <w:r w:rsidRPr="0024131D">
              <w:t>FR1-NTN</w:t>
            </w:r>
          </w:p>
        </w:tc>
        <w:tc>
          <w:tcPr>
            <w:tcW w:w="1408" w:type="pct"/>
            <w:tcBorders>
              <w:bottom w:val="nil"/>
            </w:tcBorders>
            <w:vAlign w:val="center"/>
          </w:tcPr>
          <w:p w14:paraId="7749E600" w14:textId="77777777" w:rsidR="002A2441" w:rsidRPr="0024131D" w:rsidRDefault="002A2441" w:rsidP="00C641D4">
            <w:pPr>
              <w:pStyle w:val="TAC"/>
              <w:ind w:left="800" w:hanging="400"/>
            </w:pPr>
            <w:r w:rsidRPr="0024131D">
              <w:t>15</w:t>
            </w:r>
          </w:p>
        </w:tc>
        <w:tc>
          <w:tcPr>
            <w:tcW w:w="1502" w:type="pct"/>
          </w:tcPr>
          <w:p w14:paraId="69098DE7" w14:textId="77777777" w:rsidR="002A2441" w:rsidRPr="0024131D" w:rsidRDefault="002A2441" w:rsidP="00C641D4">
            <w:pPr>
              <w:pStyle w:val="TAC"/>
              <w:ind w:left="800" w:hanging="400"/>
            </w:pPr>
            <w:r w:rsidRPr="0024131D">
              <w:t>15</w:t>
            </w:r>
          </w:p>
        </w:tc>
        <w:tc>
          <w:tcPr>
            <w:tcW w:w="1059" w:type="pct"/>
          </w:tcPr>
          <w:p w14:paraId="2E95B328" w14:textId="77777777" w:rsidR="002A2441" w:rsidRPr="0024131D" w:rsidRDefault="002A2441" w:rsidP="00C641D4">
            <w:pPr>
              <w:pStyle w:val="TAC"/>
              <w:ind w:left="800" w:hanging="400"/>
            </w:pPr>
            <w:r w:rsidRPr="0024131D">
              <w:t>29*64*T</w:t>
            </w:r>
            <w:r w:rsidRPr="0024131D">
              <w:rPr>
                <w:vertAlign w:val="subscript"/>
              </w:rPr>
              <w:t>c</w:t>
            </w:r>
          </w:p>
        </w:tc>
      </w:tr>
      <w:tr w:rsidR="002A2441" w:rsidRPr="0024131D" w14:paraId="2770F023" w14:textId="77777777" w:rsidTr="00C641D4">
        <w:trPr>
          <w:gridAfter w:val="1"/>
          <w:wAfter w:w="9" w:type="pct"/>
          <w:cantSplit/>
          <w:jc w:val="center"/>
        </w:trPr>
        <w:tc>
          <w:tcPr>
            <w:tcW w:w="1022" w:type="pct"/>
            <w:tcBorders>
              <w:top w:val="nil"/>
              <w:bottom w:val="nil"/>
            </w:tcBorders>
            <w:vAlign w:val="center"/>
          </w:tcPr>
          <w:p w14:paraId="6066CBB2" w14:textId="77777777" w:rsidR="002A2441" w:rsidRPr="0024131D" w:rsidRDefault="002A2441" w:rsidP="00C641D4">
            <w:pPr>
              <w:pStyle w:val="TAC"/>
              <w:ind w:left="800" w:hanging="400"/>
            </w:pPr>
          </w:p>
        </w:tc>
        <w:tc>
          <w:tcPr>
            <w:tcW w:w="1408" w:type="pct"/>
            <w:tcBorders>
              <w:top w:val="nil"/>
              <w:bottom w:val="nil"/>
            </w:tcBorders>
            <w:vAlign w:val="center"/>
          </w:tcPr>
          <w:p w14:paraId="62A145E0" w14:textId="77777777" w:rsidR="002A2441" w:rsidRPr="0024131D" w:rsidRDefault="002A2441" w:rsidP="00C641D4">
            <w:pPr>
              <w:pStyle w:val="TAC"/>
              <w:ind w:left="800" w:hanging="400"/>
            </w:pPr>
          </w:p>
        </w:tc>
        <w:tc>
          <w:tcPr>
            <w:tcW w:w="1502" w:type="pct"/>
          </w:tcPr>
          <w:p w14:paraId="600296E3" w14:textId="77777777" w:rsidR="002A2441" w:rsidRPr="0024131D" w:rsidRDefault="002A2441" w:rsidP="00C641D4">
            <w:pPr>
              <w:pStyle w:val="TAC"/>
              <w:ind w:left="800" w:hanging="400"/>
            </w:pPr>
            <w:r w:rsidRPr="0024131D">
              <w:t>30</w:t>
            </w:r>
          </w:p>
        </w:tc>
        <w:tc>
          <w:tcPr>
            <w:tcW w:w="1059" w:type="pct"/>
          </w:tcPr>
          <w:p w14:paraId="5E636D9C" w14:textId="77777777" w:rsidR="002A2441" w:rsidRPr="0024131D" w:rsidRDefault="002A2441" w:rsidP="00C641D4">
            <w:pPr>
              <w:pStyle w:val="TAC"/>
              <w:ind w:left="800" w:hanging="400"/>
            </w:pPr>
            <w:r w:rsidRPr="0024131D">
              <w:t>24*64*T</w:t>
            </w:r>
            <w:r w:rsidRPr="0024131D">
              <w:rPr>
                <w:vertAlign w:val="subscript"/>
              </w:rPr>
              <w:t>c</w:t>
            </w:r>
          </w:p>
        </w:tc>
      </w:tr>
      <w:tr w:rsidR="002A2441" w:rsidRPr="0024131D" w14:paraId="4AC5CF8B" w14:textId="77777777" w:rsidTr="00C641D4">
        <w:trPr>
          <w:gridAfter w:val="1"/>
          <w:wAfter w:w="9" w:type="pct"/>
          <w:cantSplit/>
          <w:jc w:val="center"/>
        </w:trPr>
        <w:tc>
          <w:tcPr>
            <w:tcW w:w="1022" w:type="pct"/>
            <w:tcBorders>
              <w:top w:val="nil"/>
              <w:bottom w:val="nil"/>
            </w:tcBorders>
            <w:vAlign w:val="center"/>
          </w:tcPr>
          <w:p w14:paraId="32B928DC" w14:textId="77777777" w:rsidR="002A2441" w:rsidRPr="0024131D" w:rsidRDefault="002A2441" w:rsidP="00C641D4">
            <w:pPr>
              <w:pStyle w:val="TAC"/>
              <w:ind w:left="800" w:hanging="400"/>
            </w:pPr>
          </w:p>
        </w:tc>
        <w:tc>
          <w:tcPr>
            <w:tcW w:w="1408" w:type="pct"/>
            <w:tcBorders>
              <w:top w:val="nil"/>
            </w:tcBorders>
            <w:vAlign w:val="center"/>
          </w:tcPr>
          <w:p w14:paraId="046157F7" w14:textId="77777777" w:rsidR="002A2441" w:rsidRPr="0024131D" w:rsidRDefault="002A2441" w:rsidP="00C641D4">
            <w:pPr>
              <w:pStyle w:val="TAC"/>
              <w:ind w:left="800" w:hanging="400"/>
            </w:pPr>
          </w:p>
        </w:tc>
        <w:tc>
          <w:tcPr>
            <w:tcW w:w="1502" w:type="pct"/>
          </w:tcPr>
          <w:p w14:paraId="2578629E" w14:textId="77777777" w:rsidR="002A2441" w:rsidRPr="0024131D" w:rsidRDefault="002A2441" w:rsidP="00C641D4">
            <w:pPr>
              <w:pStyle w:val="TAC"/>
              <w:ind w:left="800" w:hanging="400"/>
            </w:pPr>
            <w:r w:rsidRPr="0024131D">
              <w:t>60</w:t>
            </w:r>
          </w:p>
        </w:tc>
        <w:tc>
          <w:tcPr>
            <w:tcW w:w="1059" w:type="pct"/>
          </w:tcPr>
          <w:p w14:paraId="166C109B" w14:textId="77777777" w:rsidR="002A2441" w:rsidRPr="0024131D" w:rsidRDefault="002A2441" w:rsidP="00C641D4">
            <w:pPr>
              <w:pStyle w:val="TAC"/>
              <w:ind w:left="800" w:hanging="400"/>
            </w:pPr>
            <w:r w:rsidRPr="0024131D">
              <w:t>N/A</w:t>
            </w:r>
          </w:p>
        </w:tc>
      </w:tr>
      <w:tr w:rsidR="002A2441" w:rsidRPr="0024131D" w14:paraId="5C1634E9" w14:textId="77777777" w:rsidTr="00C641D4">
        <w:trPr>
          <w:gridAfter w:val="1"/>
          <w:wAfter w:w="9" w:type="pct"/>
          <w:cantSplit/>
          <w:jc w:val="center"/>
        </w:trPr>
        <w:tc>
          <w:tcPr>
            <w:tcW w:w="1022" w:type="pct"/>
            <w:tcBorders>
              <w:top w:val="nil"/>
              <w:bottom w:val="nil"/>
            </w:tcBorders>
            <w:vAlign w:val="center"/>
          </w:tcPr>
          <w:p w14:paraId="21B7DB0B" w14:textId="77777777" w:rsidR="002A2441" w:rsidRPr="0024131D" w:rsidRDefault="002A2441" w:rsidP="00C641D4">
            <w:pPr>
              <w:pStyle w:val="TAC"/>
              <w:ind w:left="800" w:hanging="400"/>
            </w:pPr>
          </w:p>
        </w:tc>
        <w:tc>
          <w:tcPr>
            <w:tcW w:w="1408" w:type="pct"/>
            <w:tcBorders>
              <w:bottom w:val="nil"/>
            </w:tcBorders>
            <w:vAlign w:val="center"/>
          </w:tcPr>
          <w:p w14:paraId="255AFCC8" w14:textId="77777777" w:rsidR="002A2441" w:rsidRPr="0024131D" w:rsidRDefault="002A2441" w:rsidP="00C641D4">
            <w:pPr>
              <w:pStyle w:val="TAC"/>
              <w:ind w:left="800" w:hanging="400"/>
            </w:pPr>
            <w:r w:rsidRPr="0024131D">
              <w:t>30</w:t>
            </w:r>
          </w:p>
        </w:tc>
        <w:tc>
          <w:tcPr>
            <w:tcW w:w="1502" w:type="pct"/>
          </w:tcPr>
          <w:p w14:paraId="2EA03895" w14:textId="77777777" w:rsidR="002A2441" w:rsidRPr="0024131D" w:rsidRDefault="002A2441" w:rsidP="00C641D4">
            <w:pPr>
              <w:pStyle w:val="TAC"/>
              <w:ind w:left="800" w:hanging="400"/>
            </w:pPr>
            <w:r w:rsidRPr="0024131D">
              <w:t>15</w:t>
            </w:r>
          </w:p>
        </w:tc>
        <w:tc>
          <w:tcPr>
            <w:tcW w:w="1059" w:type="pct"/>
          </w:tcPr>
          <w:p w14:paraId="53A7813F" w14:textId="77777777" w:rsidR="002A2441" w:rsidRPr="0024131D" w:rsidRDefault="002A2441" w:rsidP="00C641D4">
            <w:pPr>
              <w:pStyle w:val="TAC"/>
              <w:ind w:left="800" w:hanging="400"/>
            </w:pPr>
            <w:r w:rsidRPr="0024131D">
              <w:t>24*64*T</w:t>
            </w:r>
            <w:r w:rsidRPr="0024131D">
              <w:rPr>
                <w:vertAlign w:val="subscript"/>
              </w:rPr>
              <w:t>c</w:t>
            </w:r>
          </w:p>
        </w:tc>
      </w:tr>
      <w:tr w:rsidR="002A2441" w:rsidRPr="0024131D" w14:paraId="63C553BB" w14:textId="77777777" w:rsidTr="00C641D4">
        <w:trPr>
          <w:gridAfter w:val="1"/>
          <w:wAfter w:w="9" w:type="pct"/>
          <w:cantSplit/>
          <w:jc w:val="center"/>
        </w:trPr>
        <w:tc>
          <w:tcPr>
            <w:tcW w:w="1022" w:type="pct"/>
            <w:tcBorders>
              <w:top w:val="nil"/>
              <w:bottom w:val="nil"/>
            </w:tcBorders>
            <w:vAlign w:val="center"/>
          </w:tcPr>
          <w:p w14:paraId="5AF8C57B" w14:textId="77777777" w:rsidR="002A2441" w:rsidRPr="0024131D" w:rsidRDefault="002A2441" w:rsidP="00C641D4">
            <w:pPr>
              <w:pStyle w:val="TAC"/>
              <w:ind w:left="800" w:hanging="400"/>
            </w:pPr>
          </w:p>
        </w:tc>
        <w:tc>
          <w:tcPr>
            <w:tcW w:w="1408" w:type="pct"/>
            <w:tcBorders>
              <w:top w:val="nil"/>
              <w:bottom w:val="nil"/>
            </w:tcBorders>
            <w:vAlign w:val="center"/>
          </w:tcPr>
          <w:p w14:paraId="14BCDCAC" w14:textId="77777777" w:rsidR="002A2441" w:rsidRPr="0024131D" w:rsidRDefault="002A2441" w:rsidP="00C641D4">
            <w:pPr>
              <w:pStyle w:val="TAC"/>
              <w:ind w:left="800" w:hanging="400"/>
            </w:pPr>
          </w:p>
        </w:tc>
        <w:tc>
          <w:tcPr>
            <w:tcW w:w="1502" w:type="pct"/>
          </w:tcPr>
          <w:p w14:paraId="2C6A75EC" w14:textId="77777777" w:rsidR="002A2441" w:rsidRPr="0024131D" w:rsidRDefault="002A2441" w:rsidP="00C641D4">
            <w:pPr>
              <w:pStyle w:val="TAC"/>
              <w:ind w:left="800" w:hanging="400"/>
            </w:pPr>
            <w:r w:rsidRPr="0024131D">
              <w:t>30</w:t>
            </w:r>
          </w:p>
        </w:tc>
        <w:tc>
          <w:tcPr>
            <w:tcW w:w="1059" w:type="pct"/>
          </w:tcPr>
          <w:p w14:paraId="0B3AA47F" w14:textId="77777777" w:rsidR="002A2441" w:rsidRPr="0024131D" w:rsidRDefault="002A2441" w:rsidP="00C641D4">
            <w:pPr>
              <w:pStyle w:val="TAC"/>
              <w:ind w:left="800" w:hanging="400"/>
            </w:pPr>
            <w:r w:rsidRPr="0024131D">
              <w:t>22*64*T</w:t>
            </w:r>
            <w:r w:rsidRPr="0024131D">
              <w:rPr>
                <w:vertAlign w:val="subscript"/>
              </w:rPr>
              <w:t>c</w:t>
            </w:r>
          </w:p>
        </w:tc>
      </w:tr>
      <w:tr w:rsidR="002A2441" w:rsidRPr="0024131D" w14:paraId="292F3514" w14:textId="77777777" w:rsidTr="00C641D4">
        <w:trPr>
          <w:gridAfter w:val="1"/>
          <w:wAfter w:w="9" w:type="pct"/>
          <w:cantSplit/>
          <w:jc w:val="center"/>
        </w:trPr>
        <w:tc>
          <w:tcPr>
            <w:tcW w:w="1022" w:type="pct"/>
            <w:tcBorders>
              <w:top w:val="nil"/>
              <w:bottom w:val="single" w:sz="4" w:space="0" w:color="auto"/>
            </w:tcBorders>
            <w:vAlign w:val="center"/>
          </w:tcPr>
          <w:p w14:paraId="242A2499" w14:textId="77777777" w:rsidR="002A2441" w:rsidRPr="0024131D" w:rsidRDefault="002A2441" w:rsidP="00C641D4">
            <w:pPr>
              <w:pStyle w:val="TAC"/>
              <w:ind w:left="800" w:hanging="400"/>
            </w:pPr>
          </w:p>
        </w:tc>
        <w:tc>
          <w:tcPr>
            <w:tcW w:w="1408" w:type="pct"/>
            <w:tcBorders>
              <w:top w:val="nil"/>
              <w:bottom w:val="single" w:sz="4" w:space="0" w:color="auto"/>
            </w:tcBorders>
            <w:vAlign w:val="center"/>
          </w:tcPr>
          <w:p w14:paraId="7FCAB820" w14:textId="77777777" w:rsidR="002A2441" w:rsidRPr="0024131D" w:rsidRDefault="002A2441" w:rsidP="00C641D4">
            <w:pPr>
              <w:pStyle w:val="TAC"/>
              <w:ind w:left="800" w:hanging="400"/>
            </w:pPr>
          </w:p>
        </w:tc>
        <w:tc>
          <w:tcPr>
            <w:tcW w:w="1502" w:type="pct"/>
          </w:tcPr>
          <w:p w14:paraId="1F06ACD2" w14:textId="77777777" w:rsidR="002A2441" w:rsidRPr="0024131D" w:rsidRDefault="002A2441" w:rsidP="00C641D4">
            <w:pPr>
              <w:pStyle w:val="TAC"/>
              <w:ind w:left="800" w:hanging="400"/>
            </w:pPr>
            <w:r w:rsidRPr="0024131D">
              <w:t>60</w:t>
            </w:r>
          </w:p>
        </w:tc>
        <w:tc>
          <w:tcPr>
            <w:tcW w:w="1059" w:type="pct"/>
          </w:tcPr>
          <w:p w14:paraId="5E20BE3E" w14:textId="77777777" w:rsidR="002A2441" w:rsidRPr="0024131D" w:rsidRDefault="002A2441" w:rsidP="00C641D4">
            <w:pPr>
              <w:pStyle w:val="TAC"/>
              <w:ind w:left="800" w:hanging="400"/>
            </w:pPr>
            <w:r w:rsidRPr="0024131D">
              <w:t>N/A</w:t>
            </w:r>
          </w:p>
        </w:tc>
      </w:tr>
      <w:tr w:rsidR="002A2441" w:rsidRPr="0024131D" w14:paraId="1B79846A" w14:textId="77777777" w:rsidTr="00C641D4">
        <w:trPr>
          <w:cantSplit/>
          <w:jc w:val="center"/>
        </w:trPr>
        <w:tc>
          <w:tcPr>
            <w:tcW w:w="5000" w:type="pct"/>
            <w:gridSpan w:val="5"/>
          </w:tcPr>
          <w:p w14:paraId="131410F7" w14:textId="77777777" w:rsidR="002A2441" w:rsidRDefault="002A2441" w:rsidP="00C641D4">
            <w:pPr>
              <w:pStyle w:val="TAN"/>
              <w:rPr>
                <w:rFonts w:eastAsiaTheme="minorEastAsia"/>
                <w:lang w:eastAsia="ko-KR"/>
              </w:rPr>
            </w:pPr>
            <w:r>
              <w:t xml:space="preserve">NOTE </w:t>
            </w:r>
            <w:r w:rsidRPr="0024131D">
              <w:t>1:</w:t>
            </w:r>
            <w:r w:rsidRPr="0024131D">
              <w:tab/>
              <w:t>T</w:t>
            </w:r>
            <w:r w:rsidRPr="0024131D">
              <w:rPr>
                <w:vertAlign w:val="subscript"/>
              </w:rPr>
              <w:t>c</w:t>
            </w:r>
            <w:r>
              <w:t xml:space="preserve"> </w:t>
            </w:r>
            <w:r w:rsidRPr="0024131D">
              <w:t>is</w:t>
            </w:r>
            <w:r>
              <w:t xml:space="preserve"> </w:t>
            </w:r>
            <w:r w:rsidRPr="0024131D">
              <w:t>the</w:t>
            </w:r>
            <w:r>
              <w:t xml:space="preserve"> </w:t>
            </w:r>
            <w:r w:rsidRPr="0024131D">
              <w:t>basic</w:t>
            </w:r>
            <w:r>
              <w:t xml:space="preserve"> </w:t>
            </w:r>
            <w:r w:rsidRPr="0024131D">
              <w:t>timing</w:t>
            </w:r>
            <w:r>
              <w:t xml:space="preserve"> </w:t>
            </w:r>
            <w:r w:rsidRPr="0024131D">
              <w:t>unit</w:t>
            </w:r>
            <w:r>
              <w:t xml:space="preserve"> </w:t>
            </w:r>
            <w:r w:rsidRPr="0024131D">
              <w:t>defined</w:t>
            </w:r>
            <w:r>
              <w:t xml:space="preserve"> </w:t>
            </w:r>
            <w:r w:rsidRPr="0024131D">
              <w:t>in</w:t>
            </w:r>
            <w:r>
              <w:t xml:space="preserve"> </w:t>
            </w:r>
            <w:r w:rsidRPr="0024131D">
              <w:t>TS</w:t>
            </w:r>
            <w:r>
              <w:t xml:space="preserve"> </w:t>
            </w:r>
            <w:r w:rsidRPr="0024131D">
              <w:t>38.211</w:t>
            </w:r>
            <w:r>
              <w:t xml:space="preserve"> </w:t>
            </w:r>
            <w:r w:rsidRPr="0024131D">
              <w:t>[6]</w:t>
            </w:r>
          </w:p>
          <w:p w14:paraId="03DB9F43" w14:textId="77777777" w:rsidR="002A2441" w:rsidRPr="001A1709" w:rsidRDefault="002A2441" w:rsidP="00C641D4">
            <w:pPr>
              <w:pStyle w:val="TAN"/>
              <w:rPr>
                <w:rFonts w:eastAsiaTheme="minorEastAsia"/>
                <w:lang w:eastAsia="ko-KR"/>
              </w:rPr>
            </w:pPr>
            <w:r w:rsidRPr="001A1709">
              <w:rPr>
                <w:rFonts w:eastAsiaTheme="minorEastAsia" w:hint="eastAsia"/>
                <w:highlight w:val="yellow"/>
                <w:lang w:eastAsia="ko-KR"/>
              </w:rPr>
              <w:t>NOTE 2:</w:t>
            </w:r>
            <w:r w:rsidRPr="001A1709">
              <w:rPr>
                <w:highlight w:val="yellow"/>
              </w:rPr>
              <w:t xml:space="preserve"> </w:t>
            </w:r>
            <w:r w:rsidRPr="001A1709">
              <w:rPr>
                <w:highlight w:val="yellow"/>
              </w:rPr>
              <w:tab/>
            </w:r>
            <w:r>
              <w:rPr>
                <w:rFonts w:eastAsiaTheme="minorEastAsia" w:hint="eastAsia"/>
                <w:highlight w:val="yellow"/>
                <w:lang w:eastAsia="ko-KR"/>
              </w:rPr>
              <w:t xml:space="preserve">For Ku-band, </w:t>
            </w:r>
            <w:r w:rsidRPr="001A1709">
              <w:rPr>
                <w:rFonts w:eastAsiaTheme="minorEastAsia" w:hint="eastAsia"/>
                <w:highlight w:val="yellow"/>
                <w:lang w:eastAsia="ko-KR"/>
              </w:rPr>
              <w:t xml:space="preserve">15kHz SCS of SSB and uplink signals are </w:t>
            </w:r>
            <w:r w:rsidRPr="001A1709">
              <w:rPr>
                <w:rFonts w:eastAsiaTheme="minorEastAsia"/>
                <w:highlight w:val="yellow"/>
                <w:lang w:eastAsia="ko-KR"/>
              </w:rPr>
              <w:t>applicable</w:t>
            </w:r>
            <w:r w:rsidRPr="001A1709">
              <w:rPr>
                <w:rFonts w:eastAsiaTheme="minorEastAsia" w:hint="eastAsia"/>
                <w:highlight w:val="yellow"/>
                <w:lang w:eastAsia="ko-KR"/>
              </w:rPr>
              <w:t xml:space="preserve"> </w:t>
            </w:r>
            <w:r>
              <w:rPr>
                <w:rFonts w:eastAsiaTheme="minorEastAsia" w:hint="eastAsia"/>
                <w:highlight w:val="yellow"/>
                <w:lang w:eastAsia="ko-KR"/>
              </w:rPr>
              <w:t>to</w:t>
            </w:r>
            <w:r w:rsidRPr="001A1709">
              <w:rPr>
                <w:rFonts w:eastAsiaTheme="minorEastAsia" w:hint="eastAsia"/>
                <w:highlight w:val="yellow"/>
                <w:lang w:eastAsia="ko-KR"/>
              </w:rPr>
              <w:t xml:space="preserve"> </w:t>
            </w:r>
            <w:r>
              <w:rPr>
                <w:rFonts w:eastAsiaTheme="minorEastAsia" w:hint="eastAsia"/>
                <w:highlight w:val="yellow"/>
                <w:lang w:eastAsia="ko-KR"/>
              </w:rPr>
              <w:t xml:space="preserve">only </w:t>
            </w:r>
            <w:r w:rsidRPr="001A1709">
              <w:rPr>
                <w:rFonts w:eastAsiaTheme="minorEastAsia" w:hint="eastAsia"/>
                <w:highlight w:val="yellow"/>
                <w:lang w:eastAsia="ko-KR"/>
              </w:rPr>
              <w:t>GSO</w:t>
            </w:r>
            <w:r>
              <w:rPr>
                <w:rFonts w:eastAsiaTheme="minorEastAsia" w:hint="eastAsia"/>
                <w:highlight w:val="yellow"/>
                <w:lang w:eastAsia="ko-KR"/>
              </w:rPr>
              <w:t>, and</w:t>
            </w:r>
            <w:r w:rsidRPr="001A1709">
              <w:rPr>
                <w:rFonts w:eastAsiaTheme="minorEastAsia" w:hint="eastAsia"/>
                <w:highlight w:val="yellow"/>
                <w:lang w:eastAsia="ko-KR"/>
              </w:rPr>
              <w:t xml:space="preserve"> 30kHz SCS of SSB and uplink signals are applicable </w:t>
            </w:r>
            <w:r>
              <w:rPr>
                <w:rFonts w:eastAsiaTheme="minorEastAsia" w:hint="eastAsia"/>
                <w:highlight w:val="yellow"/>
                <w:lang w:eastAsia="ko-KR"/>
              </w:rPr>
              <w:t>to</w:t>
            </w:r>
            <w:r w:rsidRPr="001A1709">
              <w:rPr>
                <w:rFonts w:eastAsiaTheme="minorEastAsia" w:hint="eastAsia"/>
                <w:highlight w:val="yellow"/>
                <w:lang w:eastAsia="ko-KR"/>
              </w:rPr>
              <w:t xml:space="preserve"> GSO or NGSO</w:t>
            </w:r>
          </w:p>
        </w:tc>
      </w:tr>
    </w:tbl>
    <w:p w14:paraId="1FD99D64" w14:textId="77777777" w:rsidR="002A2441" w:rsidRPr="001A1709" w:rsidRDefault="002A2441" w:rsidP="002A2441">
      <w:pPr>
        <w:pStyle w:val="a0"/>
        <w:numPr>
          <w:ilvl w:val="0"/>
          <w:numId w:val="47"/>
        </w:numPr>
        <w:ind w:left="2127" w:hanging="284"/>
        <w:jc w:val="both"/>
        <w:rPr>
          <w:lang w:val="en-US" w:eastAsia="ko-KR"/>
        </w:rPr>
      </w:pPr>
      <w:r w:rsidRPr="001A1709">
        <w:rPr>
          <w:rFonts w:hint="eastAsia"/>
          <w:lang w:val="en-US" w:eastAsia="ko-KR"/>
        </w:rPr>
        <w:t>Alt 3: Nothing to add since RF specification would be describe Ku-band applicability</w:t>
      </w:r>
    </w:p>
    <w:p w14:paraId="39AC3E01" w14:textId="77777777" w:rsidR="002A2441" w:rsidRPr="00E75637" w:rsidRDefault="002A2441" w:rsidP="002A2441">
      <w:pPr>
        <w:pStyle w:val="a0"/>
        <w:numPr>
          <w:ilvl w:val="0"/>
          <w:numId w:val="44"/>
        </w:numPr>
        <w:jc w:val="both"/>
        <w:rPr>
          <w:color w:val="000000"/>
          <w:szCs w:val="21"/>
          <w:lang w:eastAsia="ko-KR"/>
        </w:rPr>
      </w:pPr>
      <w:r w:rsidRPr="008C0181">
        <w:rPr>
          <w:rFonts w:eastAsiaTheme="minorEastAsia" w:hint="eastAsia"/>
          <w:b/>
          <w:i/>
          <w:iCs/>
          <w:lang w:val="en-US" w:eastAsia="ko-KR" w:bidi="ar"/>
        </w:rPr>
        <w:t xml:space="preserve">Proposal </w:t>
      </w:r>
      <w:r>
        <w:rPr>
          <w:rFonts w:eastAsiaTheme="minorEastAsia" w:hint="eastAsia"/>
          <w:b/>
          <w:i/>
          <w:iCs/>
          <w:lang w:val="en-US" w:eastAsia="ko-KR" w:bidi="ar"/>
        </w:rPr>
        <w:t>6</w:t>
      </w:r>
      <w:r w:rsidRPr="008C0181">
        <w:rPr>
          <w:rFonts w:eastAsiaTheme="minorEastAsia" w:hint="eastAsia"/>
          <w:bCs/>
          <w:lang w:val="en-US" w:eastAsia="ko-KR" w:bidi="ar"/>
        </w:rPr>
        <w:t>:</w:t>
      </w:r>
      <w:r>
        <w:rPr>
          <w:rFonts w:eastAsiaTheme="minorEastAsia" w:hint="eastAsia"/>
          <w:bCs/>
          <w:lang w:val="en-US" w:eastAsia="ko-KR" w:bidi="ar"/>
        </w:rPr>
        <w:t xml:space="preserve"> For NGSO as case 4, to reuse 7.5Ts timing requirements, </w:t>
      </w:r>
      <w:r>
        <w:rPr>
          <w:rFonts w:hint="eastAsia"/>
          <w:color w:val="000000"/>
          <w:szCs w:val="21"/>
          <w:lang w:eastAsia="ko-KR"/>
        </w:rPr>
        <w:t xml:space="preserve">shorter or limited ephemeris information update periodicity could be </w:t>
      </w:r>
      <w:r>
        <w:rPr>
          <w:color w:val="000000"/>
          <w:szCs w:val="21"/>
          <w:lang w:eastAsia="ko-KR"/>
        </w:rPr>
        <w:t>considered</w:t>
      </w:r>
      <w:r>
        <w:rPr>
          <w:rFonts w:hint="eastAsia"/>
          <w:color w:val="000000"/>
          <w:szCs w:val="21"/>
          <w:lang w:eastAsia="ko-KR"/>
        </w:rPr>
        <w:t xml:space="preserve"> as an additional condition.</w:t>
      </w:r>
    </w:p>
    <w:p w14:paraId="57D05A52" w14:textId="77777777" w:rsidR="002A2441" w:rsidRPr="002A2441" w:rsidRDefault="002A2441" w:rsidP="002A2441">
      <w:pPr>
        <w:pStyle w:val="a0"/>
        <w:jc w:val="both"/>
        <w:rPr>
          <w:rFonts w:eastAsiaTheme="minorEastAsia"/>
          <w:bCs/>
          <w:lang w:eastAsia="ko-KR" w:bidi="a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14567AC2" w:rsidR="00E15DC5" w:rsidRDefault="00C564C5" w:rsidP="00CD0965">
      <w:pPr>
        <w:pStyle w:val="a0"/>
        <w:rPr>
          <w:lang w:val="en-US" w:eastAsia="ko-KR"/>
        </w:rPr>
      </w:pPr>
      <w:r>
        <w:rPr>
          <w:rFonts w:hint="eastAsia"/>
          <w:lang w:val="en-US" w:eastAsia="ko-KR"/>
        </w:rPr>
        <w:t xml:space="preserve">[1] </w:t>
      </w:r>
      <w:r w:rsidR="00DF3F7A" w:rsidRPr="00DF3F7A">
        <w:rPr>
          <w:lang w:val="en-US" w:eastAsia="ko-KR"/>
        </w:rPr>
        <w:t>R</w:t>
      </w:r>
      <w:r w:rsidR="00696F43">
        <w:rPr>
          <w:rFonts w:hint="eastAsia"/>
          <w:lang w:val="en-US" w:eastAsia="ko-KR"/>
        </w:rPr>
        <w:t>4</w:t>
      </w:r>
      <w:r w:rsidR="00DF3F7A" w:rsidRPr="00DF3F7A">
        <w:rPr>
          <w:lang w:val="en-US" w:eastAsia="ko-KR"/>
        </w:rPr>
        <w:t>-</w:t>
      </w:r>
      <w:r w:rsidR="00696F43" w:rsidRPr="00696F43">
        <w:rPr>
          <w:lang w:val="en-US" w:eastAsia="ko-KR"/>
        </w:rPr>
        <w:t>2500529</w:t>
      </w:r>
      <w:r w:rsidR="00213F9A">
        <w:rPr>
          <w:lang w:val="en-US" w:eastAsia="ko-KR"/>
        </w:rPr>
        <w:t>, “</w:t>
      </w:r>
      <w:r w:rsidR="00696F43" w:rsidRPr="00696F43">
        <w:rPr>
          <w:lang w:val="en-US" w:eastAsia="ko-KR"/>
        </w:rPr>
        <w:t xml:space="preserve">WF on RRM requirements for </w:t>
      </w:r>
      <w:proofErr w:type="spellStart"/>
      <w:r w:rsidR="00696F43" w:rsidRPr="00696F43">
        <w:rPr>
          <w:lang w:val="en-US" w:eastAsia="ko-KR"/>
        </w:rPr>
        <w:t>NR_NTN_Ku_bands</w:t>
      </w:r>
      <w:proofErr w:type="spellEnd"/>
      <w:r w:rsidR="008E036F">
        <w:rPr>
          <w:lang w:val="en-US" w:eastAsia="ko-KR"/>
        </w:rPr>
        <w:t>,</w:t>
      </w:r>
      <w:r>
        <w:rPr>
          <w:lang w:val="en-US" w:eastAsia="ko-KR"/>
        </w:rPr>
        <w:t xml:space="preserve">” </w:t>
      </w:r>
      <w:r w:rsidR="00696F43">
        <w:rPr>
          <w:rFonts w:hint="eastAsia"/>
          <w:lang w:val="en-US" w:eastAsia="ko-KR"/>
        </w:rPr>
        <w:t>Apple</w:t>
      </w:r>
    </w:p>
    <w:p w14:paraId="3E846D0C" w14:textId="4F652EE7" w:rsidR="002A73E7" w:rsidRPr="002A73E7" w:rsidRDefault="002A73E7" w:rsidP="00CD0965">
      <w:pPr>
        <w:pStyle w:val="a0"/>
        <w:rPr>
          <w:lang w:val="en-US" w:eastAsia="ko-KR"/>
        </w:rPr>
      </w:pPr>
      <w:r>
        <w:rPr>
          <w:rFonts w:hint="eastAsia"/>
          <w:lang w:val="en-US" w:eastAsia="ko-KR"/>
        </w:rPr>
        <w:t xml:space="preserve">[2] </w:t>
      </w:r>
      <w:r w:rsidR="00696F43" w:rsidRPr="00696F43">
        <w:rPr>
          <w:lang w:val="en-US" w:eastAsia="ko-KR"/>
        </w:rPr>
        <w:t>RP-250799</w:t>
      </w:r>
      <w:r>
        <w:rPr>
          <w:rFonts w:hint="eastAsia"/>
          <w:lang w:val="en-US" w:eastAsia="ko-KR"/>
        </w:rPr>
        <w:t>,</w:t>
      </w:r>
      <w:r w:rsidRPr="002A73E7">
        <w:rPr>
          <w:lang w:val="en-US" w:eastAsia="ko-KR"/>
        </w:rPr>
        <w:t xml:space="preserve"> </w:t>
      </w:r>
      <w:r>
        <w:rPr>
          <w:lang w:val="en-US" w:eastAsia="ko-KR"/>
        </w:rPr>
        <w:t>“</w:t>
      </w:r>
      <w:r w:rsidR="00696F43" w:rsidRPr="00696F43">
        <w:rPr>
          <w:lang w:val="en-US" w:eastAsia="ko-KR"/>
        </w:rPr>
        <w:t>Revised WID: Introduction of Ku bands for NR NTN</w:t>
      </w:r>
      <w:r>
        <w:rPr>
          <w:rFonts w:hint="eastAsia"/>
          <w:lang w:val="en-US" w:eastAsia="ko-KR"/>
        </w:rPr>
        <w:t>,</w:t>
      </w:r>
      <w:r>
        <w:rPr>
          <w:lang w:val="en-US" w:eastAsia="ko-KR"/>
        </w:rPr>
        <w:t>”</w:t>
      </w:r>
      <w:r>
        <w:rPr>
          <w:rFonts w:hint="eastAsia"/>
          <w:lang w:val="en-US" w:eastAsia="ko-KR"/>
        </w:rPr>
        <w:t xml:space="preserve"> </w:t>
      </w:r>
      <w:r w:rsidR="00696F43" w:rsidRPr="00696F43">
        <w:rPr>
          <w:lang w:val="en-US" w:eastAsia="ko-KR"/>
        </w:rPr>
        <w:t xml:space="preserve">Intelsat, Eutelsat Group, Thales, CHTTL, </w:t>
      </w:r>
      <w:proofErr w:type="spellStart"/>
      <w:r w:rsidR="00696F43" w:rsidRPr="00696F43">
        <w:rPr>
          <w:lang w:val="en-US" w:eastAsia="ko-KR"/>
        </w:rPr>
        <w:t>Hispasat</w:t>
      </w:r>
      <w:proofErr w:type="spellEnd"/>
      <w:r w:rsidR="00696F43" w:rsidRPr="00696F43">
        <w:rPr>
          <w:lang w:val="en-US" w:eastAsia="ko-KR"/>
        </w:rPr>
        <w:t xml:space="preserve">, Airbus, Sharp, </w:t>
      </w:r>
      <w:proofErr w:type="spellStart"/>
      <w:r w:rsidR="00696F43" w:rsidRPr="00696F43">
        <w:rPr>
          <w:lang w:val="en-US" w:eastAsia="ko-KR"/>
        </w:rPr>
        <w:t>Mitre</w:t>
      </w:r>
      <w:proofErr w:type="spellEnd"/>
      <w:r w:rsidR="00696F43" w:rsidRPr="00696F43">
        <w:rPr>
          <w:lang w:val="en-US" w:eastAsia="ko-KR"/>
        </w:rPr>
        <w:t>, JSAT</w:t>
      </w:r>
    </w:p>
    <w:sectPr w:rsidR="002A73E7" w:rsidRPr="002A73E7"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F4C9E" w14:textId="77777777" w:rsidR="0070673F" w:rsidRDefault="0070673F" w:rsidP="00D306DF">
      <w:r>
        <w:separator/>
      </w:r>
    </w:p>
  </w:endnote>
  <w:endnote w:type="continuationSeparator" w:id="0">
    <w:p w14:paraId="15B6A369" w14:textId="77777777" w:rsidR="0070673F" w:rsidRDefault="0070673F"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AEBE6" w14:textId="77777777" w:rsidR="0070673F" w:rsidRDefault="0070673F" w:rsidP="00D306DF">
      <w:r>
        <w:separator/>
      </w:r>
    </w:p>
  </w:footnote>
  <w:footnote w:type="continuationSeparator" w:id="0">
    <w:p w14:paraId="32EF3E7D" w14:textId="77777777" w:rsidR="0070673F" w:rsidRDefault="0070673F"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2" w15:restartNumberingAfterBreak="0">
    <w:nsid w:val="05165011"/>
    <w:multiLevelType w:val="hybridMultilevel"/>
    <w:tmpl w:val="D7600AC4"/>
    <w:lvl w:ilvl="0" w:tplc="EA28BC08">
      <w:start w:val="1"/>
      <w:numFmt w:val="bullet"/>
      <w:lvlText w:val="•"/>
      <w:lvlJc w:val="left"/>
      <w:pPr>
        <w:ind w:left="996" w:hanging="420"/>
      </w:pPr>
      <w:rPr>
        <w:rFonts w:ascii="SimSun" w:hAnsi="SimSun"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 w15:restartNumberingAfterBreak="0">
    <w:nsid w:val="05193102"/>
    <w:multiLevelType w:val="hybridMultilevel"/>
    <w:tmpl w:val="CD466D8E"/>
    <w:lvl w:ilvl="0" w:tplc="87E2667C">
      <w:start w:val="4"/>
      <w:numFmt w:val="decimal"/>
      <w:lvlText w:val="%1."/>
      <w:lvlJc w:val="left"/>
      <w:pPr>
        <w:ind w:left="42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BC40DFF"/>
    <w:multiLevelType w:val="hybridMultilevel"/>
    <w:tmpl w:val="AF34D1C4"/>
    <w:lvl w:ilvl="0" w:tplc="9708BBFE">
      <w:start w:val="1"/>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364" w:hanging="360"/>
      </w:pPr>
      <w:rPr>
        <w:rFonts w:ascii="Symbol" w:hAnsi="Symbol"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0832B20"/>
    <w:multiLevelType w:val="hybridMultilevel"/>
    <w:tmpl w:val="436A8754"/>
    <w:lvl w:ilvl="0" w:tplc="041D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C37C4A"/>
    <w:multiLevelType w:val="hybridMultilevel"/>
    <w:tmpl w:val="BD2E25CA"/>
    <w:lvl w:ilvl="0" w:tplc="A9FEF1C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96A258D"/>
    <w:multiLevelType w:val="hybridMultilevel"/>
    <w:tmpl w:val="8FB0E92C"/>
    <w:lvl w:ilvl="0" w:tplc="04090001">
      <w:start w:val="1"/>
      <w:numFmt w:val="bullet"/>
      <w:lvlText w:val=""/>
      <w:lvlJc w:val="left"/>
      <w:pPr>
        <w:ind w:left="2360" w:hanging="400"/>
      </w:pPr>
      <w:rPr>
        <w:rFonts w:ascii="Symbol" w:hAnsi="Symbol" w:hint="default"/>
      </w:rPr>
    </w:lvl>
    <w:lvl w:ilvl="1" w:tplc="04090003" w:tentative="1">
      <w:start w:val="1"/>
      <w:numFmt w:val="bullet"/>
      <w:lvlText w:val=""/>
      <w:lvlJc w:val="left"/>
      <w:pPr>
        <w:ind w:left="2760" w:hanging="400"/>
      </w:pPr>
      <w:rPr>
        <w:rFonts w:ascii="Wingdings" w:hAnsi="Wingdings"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AE09D3"/>
    <w:multiLevelType w:val="hybridMultilevel"/>
    <w:tmpl w:val="1C76234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1073F61"/>
    <w:multiLevelType w:val="hybridMultilevel"/>
    <w:tmpl w:val="572ED8B2"/>
    <w:lvl w:ilvl="0" w:tplc="8D9ADA5C">
      <w:start w:val="1"/>
      <w:numFmt w:val="bullet"/>
      <w:lvlText w:val=""/>
      <w:lvlJc w:val="left"/>
      <w:pPr>
        <w:ind w:left="2360" w:hanging="400"/>
      </w:pPr>
      <w:rPr>
        <w:rFonts w:ascii="Wingdings" w:hAnsi="Wingdings" w:hint="default"/>
      </w:rPr>
    </w:lvl>
    <w:lvl w:ilvl="1" w:tplc="04090003" w:tentative="1">
      <w:start w:val="1"/>
      <w:numFmt w:val="bullet"/>
      <w:lvlText w:val=""/>
      <w:lvlJc w:val="left"/>
      <w:pPr>
        <w:ind w:left="2760" w:hanging="400"/>
      </w:pPr>
      <w:rPr>
        <w:rFonts w:ascii="Wingdings" w:hAnsi="Wingdings"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13" w15:restartNumberingAfterBreak="0">
    <w:nsid w:val="21446D24"/>
    <w:multiLevelType w:val="hybridMultilevel"/>
    <w:tmpl w:val="B9D4A662"/>
    <w:lvl w:ilvl="0" w:tplc="08090001">
      <w:start w:val="1"/>
      <w:numFmt w:val="bullet"/>
      <w:lvlText w:val=""/>
      <w:lvlJc w:val="left"/>
      <w:pPr>
        <w:ind w:left="1600" w:hanging="440"/>
      </w:pPr>
      <w:rPr>
        <w:rFonts w:ascii="Symbol" w:hAnsi="Symbol" w:hint="default"/>
      </w:rPr>
    </w:lvl>
    <w:lvl w:ilvl="1" w:tplc="04090003" w:tentative="1">
      <w:start w:val="1"/>
      <w:numFmt w:val="bullet"/>
      <w:lvlText w:val=""/>
      <w:lvlJc w:val="left"/>
      <w:pPr>
        <w:ind w:left="2040" w:hanging="440"/>
      </w:pPr>
      <w:rPr>
        <w:rFonts w:ascii="Wingdings" w:hAnsi="Wingdings" w:hint="default"/>
      </w:rPr>
    </w:lvl>
    <w:lvl w:ilvl="2" w:tplc="04090005" w:tentative="1">
      <w:start w:val="1"/>
      <w:numFmt w:val="bullet"/>
      <w:lvlText w:val=""/>
      <w:lvlJc w:val="left"/>
      <w:pPr>
        <w:ind w:left="2480" w:hanging="440"/>
      </w:pPr>
      <w:rPr>
        <w:rFonts w:ascii="Wingdings" w:hAnsi="Wingdings" w:hint="default"/>
      </w:rPr>
    </w:lvl>
    <w:lvl w:ilvl="3" w:tplc="04090001" w:tentative="1">
      <w:start w:val="1"/>
      <w:numFmt w:val="bullet"/>
      <w:lvlText w:val=""/>
      <w:lvlJc w:val="left"/>
      <w:pPr>
        <w:ind w:left="2920" w:hanging="440"/>
      </w:pPr>
      <w:rPr>
        <w:rFonts w:ascii="Wingdings" w:hAnsi="Wingdings" w:hint="default"/>
      </w:rPr>
    </w:lvl>
    <w:lvl w:ilvl="4" w:tplc="04090003" w:tentative="1">
      <w:start w:val="1"/>
      <w:numFmt w:val="bullet"/>
      <w:lvlText w:val=""/>
      <w:lvlJc w:val="left"/>
      <w:pPr>
        <w:ind w:left="3360" w:hanging="440"/>
      </w:pPr>
      <w:rPr>
        <w:rFonts w:ascii="Wingdings" w:hAnsi="Wingdings" w:hint="default"/>
      </w:rPr>
    </w:lvl>
    <w:lvl w:ilvl="5" w:tplc="04090005" w:tentative="1">
      <w:start w:val="1"/>
      <w:numFmt w:val="bullet"/>
      <w:lvlText w:val=""/>
      <w:lvlJc w:val="left"/>
      <w:pPr>
        <w:ind w:left="3800" w:hanging="440"/>
      </w:pPr>
      <w:rPr>
        <w:rFonts w:ascii="Wingdings" w:hAnsi="Wingdings" w:hint="default"/>
      </w:rPr>
    </w:lvl>
    <w:lvl w:ilvl="6" w:tplc="04090001" w:tentative="1">
      <w:start w:val="1"/>
      <w:numFmt w:val="bullet"/>
      <w:lvlText w:val=""/>
      <w:lvlJc w:val="left"/>
      <w:pPr>
        <w:ind w:left="4240" w:hanging="440"/>
      </w:pPr>
      <w:rPr>
        <w:rFonts w:ascii="Wingdings" w:hAnsi="Wingdings" w:hint="default"/>
      </w:rPr>
    </w:lvl>
    <w:lvl w:ilvl="7" w:tplc="04090003" w:tentative="1">
      <w:start w:val="1"/>
      <w:numFmt w:val="bullet"/>
      <w:lvlText w:val=""/>
      <w:lvlJc w:val="left"/>
      <w:pPr>
        <w:ind w:left="4680" w:hanging="440"/>
      </w:pPr>
      <w:rPr>
        <w:rFonts w:ascii="Wingdings" w:hAnsi="Wingdings" w:hint="default"/>
      </w:rPr>
    </w:lvl>
    <w:lvl w:ilvl="8" w:tplc="04090005" w:tentative="1">
      <w:start w:val="1"/>
      <w:numFmt w:val="bullet"/>
      <w:lvlText w:val=""/>
      <w:lvlJc w:val="left"/>
      <w:pPr>
        <w:ind w:left="5120" w:hanging="440"/>
      </w:pPr>
      <w:rPr>
        <w:rFonts w:ascii="Wingdings" w:hAnsi="Wingdings" w:hint="default"/>
      </w:rPr>
    </w:lvl>
  </w:abstractNum>
  <w:abstractNum w:abstractNumId="14" w15:restartNumberingAfterBreak="0">
    <w:nsid w:val="215C7B93"/>
    <w:multiLevelType w:val="hybridMultilevel"/>
    <w:tmpl w:val="CCD005D8"/>
    <w:lvl w:ilvl="0" w:tplc="FFFFFFFF">
      <w:start w:val="1"/>
      <w:numFmt w:val="bullet"/>
      <w:lvlText w:val="•"/>
      <w:lvlJc w:val="left"/>
      <w:pPr>
        <w:ind w:left="880" w:hanging="440"/>
      </w:pPr>
      <w:rPr>
        <w:rFonts w:ascii="SimSun" w:hAnsi="SimSun" w:hint="default"/>
      </w:rPr>
    </w:lvl>
    <w:lvl w:ilvl="1" w:tplc="666A460A">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5" w15:restartNumberingAfterBreak="0">
    <w:nsid w:val="23855803"/>
    <w:multiLevelType w:val="hybridMultilevel"/>
    <w:tmpl w:val="35183392"/>
    <w:lvl w:ilvl="0" w:tplc="068A28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6A836DD"/>
    <w:multiLevelType w:val="hybridMultilevel"/>
    <w:tmpl w:val="F08A83B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27174E1B"/>
    <w:multiLevelType w:val="hybridMultilevel"/>
    <w:tmpl w:val="BF1E8538"/>
    <w:lvl w:ilvl="0" w:tplc="EE24657E">
      <w:start w:val="5"/>
      <w:numFmt w:val="bullet"/>
      <w:lvlText w:val="-"/>
      <w:lvlJc w:val="left"/>
      <w:pPr>
        <w:ind w:left="760" w:hanging="360"/>
      </w:pPr>
      <w:rPr>
        <w:rFonts w:ascii="Times New Roman" w:eastAsiaTheme="minorEastAsia" w:hAnsi="Times New Roman" w:cs="Times New Roman" w:hint="default"/>
      </w:rPr>
    </w:lvl>
    <w:lvl w:ilvl="1" w:tplc="666A460A">
      <w:start w:val="1"/>
      <w:numFmt w:val="bullet"/>
      <w:lvlText w:val=""/>
      <w:lvlJc w:val="left"/>
      <w:pPr>
        <w:ind w:left="1240" w:hanging="44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6371EE3"/>
    <w:multiLevelType w:val="hybridMultilevel"/>
    <w:tmpl w:val="25EAD8F4"/>
    <w:lvl w:ilvl="0" w:tplc="4AC8539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A410C7"/>
    <w:multiLevelType w:val="hybridMultilevel"/>
    <w:tmpl w:val="DB2EF602"/>
    <w:lvl w:ilvl="0" w:tplc="4C8ADD72">
      <w:numFmt w:val="bullet"/>
      <w:lvlText w:val="-"/>
      <w:lvlJc w:val="left"/>
      <w:pPr>
        <w:ind w:left="760" w:hanging="360"/>
      </w:pPr>
      <w:rPr>
        <w:rFonts w:ascii="Times New Roman" w:eastAsiaTheme="minorEastAsia"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9DA77B7"/>
    <w:multiLevelType w:val="hybridMultilevel"/>
    <w:tmpl w:val="FC0E44F4"/>
    <w:lvl w:ilvl="0" w:tplc="64F469B6">
      <w:start w:val="3"/>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E66B49"/>
    <w:multiLevelType w:val="hybridMultilevel"/>
    <w:tmpl w:val="A00C59B2"/>
    <w:lvl w:ilvl="0" w:tplc="593837C2">
      <w:start w:val="7"/>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5B732544"/>
    <w:multiLevelType w:val="hybridMultilevel"/>
    <w:tmpl w:val="D884C77E"/>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5BDB3762"/>
    <w:multiLevelType w:val="hybridMultilevel"/>
    <w:tmpl w:val="3B6C0448"/>
    <w:lvl w:ilvl="0" w:tplc="1FCE6F46">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625E7A5C"/>
    <w:multiLevelType w:val="multilevel"/>
    <w:tmpl w:val="48FA343A"/>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CC2121F"/>
    <w:multiLevelType w:val="hybridMultilevel"/>
    <w:tmpl w:val="CF464BBC"/>
    <w:lvl w:ilvl="0" w:tplc="DFD822A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273AF8"/>
    <w:multiLevelType w:val="hybridMultilevel"/>
    <w:tmpl w:val="1CB845D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D667C34"/>
    <w:multiLevelType w:val="hybridMultilevel"/>
    <w:tmpl w:val="C6BE0352"/>
    <w:lvl w:ilvl="0" w:tplc="BBB47DC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F1A6A2D"/>
    <w:multiLevelType w:val="hybridMultilevel"/>
    <w:tmpl w:val="2B24519A"/>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8EA7140">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617542"/>
    <w:multiLevelType w:val="hybridMultilevel"/>
    <w:tmpl w:val="DC0C56F8"/>
    <w:lvl w:ilvl="0" w:tplc="4BB855B4">
      <w:start w:val="1"/>
      <w:numFmt w:val="bullet"/>
      <w:lvlText w:val="•"/>
      <w:lvlJc w:val="left"/>
      <w:pPr>
        <w:ind w:left="800" w:hanging="400"/>
      </w:pPr>
      <w:rPr>
        <w:rFonts w:ascii="Arial" w:hAnsi="Arial"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779256831">
    <w:abstractNumId w:val="20"/>
  </w:num>
  <w:num w:numId="2" w16cid:durableId="1297024279">
    <w:abstractNumId w:val="1"/>
  </w:num>
  <w:num w:numId="3" w16cid:durableId="1676957088">
    <w:abstractNumId w:val="22"/>
  </w:num>
  <w:num w:numId="4" w16cid:durableId="722220187">
    <w:abstractNumId w:val="2"/>
  </w:num>
  <w:num w:numId="5" w16cid:durableId="1203709678">
    <w:abstractNumId w:val="15"/>
  </w:num>
  <w:num w:numId="6" w16cid:durableId="1080828004">
    <w:abstractNumId w:val="4"/>
  </w:num>
  <w:num w:numId="7" w16cid:durableId="77483498">
    <w:abstractNumId w:val="33"/>
  </w:num>
  <w:num w:numId="8" w16cid:durableId="581722361">
    <w:abstractNumId w:val="9"/>
  </w:num>
  <w:num w:numId="9" w16cid:durableId="808784400">
    <w:abstractNumId w:val="0"/>
  </w:num>
  <w:num w:numId="10" w16cid:durableId="2100131660">
    <w:abstractNumId w:val="10"/>
  </w:num>
  <w:num w:numId="11" w16cid:durableId="9265374">
    <w:abstractNumId w:val="34"/>
  </w:num>
  <w:num w:numId="12" w16cid:durableId="349071682">
    <w:abstractNumId w:val="35"/>
  </w:num>
  <w:num w:numId="13" w16cid:durableId="1842310144">
    <w:abstractNumId w:val="5"/>
  </w:num>
  <w:num w:numId="14" w16cid:durableId="1387338129">
    <w:abstractNumId w:val="24"/>
  </w:num>
  <w:num w:numId="15" w16cid:durableId="1959680209">
    <w:abstractNumId w:val="8"/>
  </w:num>
  <w:num w:numId="16" w16cid:durableId="597912670">
    <w:abstractNumId w:val="29"/>
  </w:num>
  <w:num w:numId="17" w16cid:durableId="1660038734">
    <w:abstractNumId w:val="17"/>
  </w:num>
  <w:num w:numId="18" w16cid:durableId="615018049">
    <w:abstractNumId w:val="18"/>
  </w:num>
  <w:num w:numId="19" w16cid:durableId="1270508350">
    <w:abstractNumId w:val="12"/>
  </w:num>
  <w:num w:numId="20" w16cid:durableId="1792750772">
    <w:abstractNumId w:val="11"/>
  </w:num>
  <w:num w:numId="21" w16cid:durableId="1521777340">
    <w:abstractNumId w:val="20"/>
  </w:num>
  <w:num w:numId="22" w16cid:durableId="91896702">
    <w:abstractNumId w:val="20"/>
  </w:num>
  <w:num w:numId="23" w16cid:durableId="1740322249">
    <w:abstractNumId w:val="20"/>
  </w:num>
  <w:num w:numId="24" w16cid:durableId="862207175">
    <w:abstractNumId w:val="20"/>
  </w:num>
  <w:num w:numId="25" w16cid:durableId="644160206">
    <w:abstractNumId w:val="31"/>
  </w:num>
  <w:num w:numId="26" w16cid:durableId="1291592571">
    <w:abstractNumId w:val="19"/>
  </w:num>
  <w:num w:numId="27" w16cid:durableId="1081290995">
    <w:abstractNumId w:val="3"/>
  </w:num>
  <w:num w:numId="28" w16cid:durableId="641038818">
    <w:abstractNumId w:val="16"/>
  </w:num>
  <w:num w:numId="29" w16cid:durableId="4285302">
    <w:abstractNumId w:val="14"/>
  </w:num>
  <w:num w:numId="30" w16cid:durableId="239952414">
    <w:abstractNumId w:val="20"/>
  </w:num>
  <w:num w:numId="31" w16cid:durableId="441654692">
    <w:abstractNumId w:val="20"/>
  </w:num>
  <w:num w:numId="32" w16cid:durableId="1948807964">
    <w:abstractNumId w:val="20"/>
  </w:num>
  <w:num w:numId="33" w16cid:durableId="1963224908">
    <w:abstractNumId w:val="20"/>
  </w:num>
  <w:num w:numId="34" w16cid:durableId="1494301805">
    <w:abstractNumId w:val="20"/>
  </w:num>
  <w:num w:numId="35" w16cid:durableId="226260684">
    <w:abstractNumId w:val="20"/>
  </w:num>
  <w:num w:numId="36" w16cid:durableId="233124876">
    <w:abstractNumId w:val="20"/>
  </w:num>
  <w:num w:numId="37" w16cid:durableId="1109664662">
    <w:abstractNumId w:val="20"/>
  </w:num>
  <w:num w:numId="38" w16cid:durableId="1824194780">
    <w:abstractNumId w:val="23"/>
  </w:num>
  <w:num w:numId="39" w16cid:durableId="1808279938">
    <w:abstractNumId w:val="6"/>
  </w:num>
  <w:num w:numId="40" w16cid:durableId="2035614266">
    <w:abstractNumId w:val="32"/>
  </w:num>
  <w:num w:numId="41" w16cid:durableId="2120710358">
    <w:abstractNumId w:val="7"/>
  </w:num>
  <w:num w:numId="42" w16cid:durableId="1651012222">
    <w:abstractNumId w:val="25"/>
  </w:num>
  <w:num w:numId="43" w16cid:durableId="384835529">
    <w:abstractNumId w:val="27"/>
  </w:num>
  <w:num w:numId="44" w16cid:durableId="1193685048">
    <w:abstractNumId w:val="21"/>
  </w:num>
  <w:num w:numId="45" w16cid:durableId="970280633">
    <w:abstractNumId w:val="30"/>
  </w:num>
  <w:num w:numId="46" w16cid:durableId="1649624265">
    <w:abstractNumId w:val="28"/>
  </w:num>
  <w:num w:numId="47" w16cid:durableId="2115123744">
    <w:abstractNumId w:val="36"/>
  </w:num>
  <w:num w:numId="48" w16cid:durableId="2019967584">
    <w:abstractNumId w:val="13"/>
  </w:num>
  <w:num w:numId="49" w16cid:durableId="813982164">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3F0"/>
    <w:rsid w:val="00005935"/>
    <w:rsid w:val="00005C1F"/>
    <w:rsid w:val="00005E8C"/>
    <w:rsid w:val="000065BD"/>
    <w:rsid w:val="000066EA"/>
    <w:rsid w:val="00006915"/>
    <w:rsid w:val="0000698D"/>
    <w:rsid w:val="00006FB2"/>
    <w:rsid w:val="00007981"/>
    <w:rsid w:val="00007B2A"/>
    <w:rsid w:val="000102E6"/>
    <w:rsid w:val="00010A35"/>
    <w:rsid w:val="00011A63"/>
    <w:rsid w:val="00012012"/>
    <w:rsid w:val="00012EC7"/>
    <w:rsid w:val="0001301B"/>
    <w:rsid w:val="00013C1B"/>
    <w:rsid w:val="0001429D"/>
    <w:rsid w:val="00015FDE"/>
    <w:rsid w:val="000164C0"/>
    <w:rsid w:val="00016886"/>
    <w:rsid w:val="00016DCB"/>
    <w:rsid w:val="00017405"/>
    <w:rsid w:val="00017BB1"/>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4B08"/>
    <w:rsid w:val="00035083"/>
    <w:rsid w:val="000354A3"/>
    <w:rsid w:val="000355F6"/>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49BF"/>
    <w:rsid w:val="00055630"/>
    <w:rsid w:val="0005599A"/>
    <w:rsid w:val="00055C3F"/>
    <w:rsid w:val="00057D9A"/>
    <w:rsid w:val="00060788"/>
    <w:rsid w:val="000615F2"/>
    <w:rsid w:val="000616A3"/>
    <w:rsid w:val="00062195"/>
    <w:rsid w:val="00062AF0"/>
    <w:rsid w:val="00063A09"/>
    <w:rsid w:val="00063A36"/>
    <w:rsid w:val="00065C0E"/>
    <w:rsid w:val="00066AC3"/>
    <w:rsid w:val="0006776A"/>
    <w:rsid w:val="000706D1"/>
    <w:rsid w:val="00071ABF"/>
    <w:rsid w:val="000721AF"/>
    <w:rsid w:val="000721E0"/>
    <w:rsid w:val="0007231F"/>
    <w:rsid w:val="00072586"/>
    <w:rsid w:val="00073165"/>
    <w:rsid w:val="000731B0"/>
    <w:rsid w:val="00073BA6"/>
    <w:rsid w:val="00073BE1"/>
    <w:rsid w:val="00074418"/>
    <w:rsid w:val="00074BC1"/>
    <w:rsid w:val="00075634"/>
    <w:rsid w:val="000760AA"/>
    <w:rsid w:val="000772AB"/>
    <w:rsid w:val="000778BA"/>
    <w:rsid w:val="00077AFE"/>
    <w:rsid w:val="00077B2E"/>
    <w:rsid w:val="00077C34"/>
    <w:rsid w:val="00077C62"/>
    <w:rsid w:val="00080133"/>
    <w:rsid w:val="00080434"/>
    <w:rsid w:val="000809F2"/>
    <w:rsid w:val="00080CB9"/>
    <w:rsid w:val="00081326"/>
    <w:rsid w:val="0008292C"/>
    <w:rsid w:val="00083360"/>
    <w:rsid w:val="000849B4"/>
    <w:rsid w:val="00084D7C"/>
    <w:rsid w:val="0008510F"/>
    <w:rsid w:val="0008671B"/>
    <w:rsid w:val="00086F58"/>
    <w:rsid w:val="000870EB"/>
    <w:rsid w:val="000909E4"/>
    <w:rsid w:val="00090E02"/>
    <w:rsid w:val="00092095"/>
    <w:rsid w:val="0009367E"/>
    <w:rsid w:val="0009389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3154"/>
    <w:rsid w:val="000A447B"/>
    <w:rsid w:val="000A52D2"/>
    <w:rsid w:val="000A5562"/>
    <w:rsid w:val="000A63FA"/>
    <w:rsid w:val="000A6A66"/>
    <w:rsid w:val="000A6E74"/>
    <w:rsid w:val="000A75E3"/>
    <w:rsid w:val="000B15B8"/>
    <w:rsid w:val="000B17F6"/>
    <w:rsid w:val="000B1964"/>
    <w:rsid w:val="000B2503"/>
    <w:rsid w:val="000B26BE"/>
    <w:rsid w:val="000B3655"/>
    <w:rsid w:val="000B36F2"/>
    <w:rsid w:val="000B3E6D"/>
    <w:rsid w:val="000B4AFE"/>
    <w:rsid w:val="000B55B1"/>
    <w:rsid w:val="000B7771"/>
    <w:rsid w:val="000B799B"/>
    <w:rsid w:val="000C062A"/>
    <w:rsid w:val="000C15D6"/>
    <w:rsid w:val="000C17C6"/>
    <w:rsid w:val="000C1B7F"/>
    <w:rsid w:val="000C544F"/>
    <w:rsid w:val="000C62E1"/>
    <w:rsid w:val="000C70FD"/>
    <w:rsid w:val="000C71C8"/>
    <w:rsid w:val="000C72DB"/>
    <w:rsid w:val="000C7595"/>
    <w:rsid w:val="000D0030"/>
    <w:rsid w:val="000D0D95"/>
    <w:rsid w:val="000D1C1B"/>
    <w:rsid w:val="000D28A2"/>
    <w:rsid w:val="000D3113"/>
    <w:rsid w:val="000D39B2"/>
    <w:rsid w:val="000D4C31"/>
    <w:rsid w:val="000D563E"/>
    <w:rsid w:val="000D5DCF"/>
    <w:rsid w:val="000D6874"/>
    <w:rsid w:val="000D74DA"/>
    <w:rsid w:val="000E05E0"/>
    <w:rsid w:val="000E0755"/>
    <w:rsid w:val="000E07E1"/>
    <w:rsid w:val="000E0CE9"/>
    <w:rsid w:val="000E126C"/>
    <w:rsid w:val="000E1AC3"/>
    <w:rsid w:val="000E1C2A"/>
    <w:rsid w:val="000E1C8B"/>
    <w:rsid w:val="000E1D25"/>
    <w:rsid w:val="000E2407"/>
    <w:rsid w:val="000E34D2"/>
    <w:rsid w:val="000E37BB"/>
    <w:rsid w:val="000E3CA0"/>
    <w:rsid w:val="000E4B62"/>
    <w:rsid w:val="000E5BA2"/>
    <w:rsid w:val="000E5BE2"/>
    <w:rsid w:val="000E6451"/>
    <w:rsid w:val="000E783E"/>
    <w:rsid w:val="000F0C15"/>
    <w:rsid w:val="000F1FFD"/>
    <w:rsid w:val="000F6274"/>
    <w:rsid w:val="000F665D"/>
    <w:rsid w:val="000F696C"/>
    <w:rsid w:val="000F6B9B"/>
    <w:rsid w:val="000F6E61"/>
    <w:rsid w:val="00100413"/>
    <w:rsid w:val="001004C5"/>
    <w:rsid w:val="0010061A"/>
    <w:rsid w:val="00100CD7"/>
    <w:rsid w:val="0010118F"/>
    <w:rsid w:val="00102CA3"/>
    <w:rsid w:val="00103E79"/>
    <w:rsid w:val="00103EF5"/>
    <w:rsid w:val="00104AC0"/>
    <w:rsid w:val="0010506A"/>
    <w:rsid w:val="001061B2"/>
    <w:rsid w:val="00106238"/>
    <w:rsid w:val="001068F8"/>
    <w:rsid w:val="0010779B"/>
    <w:rsid w:val="00107D58"/>
    <w:rsid w:val="001101D9"/>
    <w:rsid w:val="00110298"/>
    <w:rsid w:val="001106D0"/>
    <w:rsid w:val="00112017"/>
    <w:rsid w:val="00112609"/>
    <w:rsid w:val="00115BB4"/>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4D91"/>
    <w:rsid w:val="0012596B"/>
    <w:rsid w:val="00125A06"/>
    <w:rsid w:val="001266AB"/>
    <w:rsid w:val="00126C25"/>
    <w:rsid w:val="00126E69"/>
    <w:rsid w:val="00127C4C"/>
    <w:rsid w:val="00130DBB"/>
    <w:rsid w:val="0013116E"/>
    <w:rsid w:val="00131E37"/>
    <w:rsid w:val="00131EB3"/>
    <w:rsid w:val="00131F78"/>
    <w:rsid w:val="00132135"/>
    <w:rsid w:val="00134809"/>
    <w:rsid w:val="00134D2C"/>
    <w:rsid w:val="0013597C"/>
    <w:rsid w:val="00135CF7"/>
    <w:rsid w:val="00137B00"/>
    <w:rsid w:val="00140686"/>
    <w:rsid w:val="00140C88"/>
    <w:rsid w:val="00140E41"/>
    <w:rsid w:val="00141799"/>
    <w:rsid w:val="001422FC"/>
    <w:rsid w:val="0014373C"/>
    <w:rsid w:val="00143979"/>
    <w:rsid w:val="00143ECF"/>
    <w:rsid w:val="001442AB"/>
    <w:rsid w:val="00144C5C"/>
    <w:rsid w:val="00145678"/>
    <w:rsid w:val="00145ADC"/>
    <w:rsid w:val="00145B4F"/>
    <w:rsid w:val="0014612B"/>
    <w:rsid w:val="0014655C"/>
    <w:rsid w:val="0014668E"/>
    <w:rsid w:val="00146E9C"/>
    <w:rsid w:val="00147373"/>
    <w:rsid w:val="00147934"/>
    <w:rsid w:val="001503EA"/>
    <w:rsid w:val="0015050E"/>
    <w:rsid w:val="00153CE3"/>
    <w:rsid w:val="001547D0"/>
    <w:rsid w:val="00155266"/>
    <w:rsid w:val="001566ED"/>
    <w:rsid w:val="00156CE1"/>
    <w:rsid w:val="00157B92"/>
    <w:rsid w:val="0016087F"/>
    <w:rsid w:val="00160A4A"/>
    <w:rsid w:val="00161429"/>
    <w:rsid w:val="0016171E"/>
    <w:rsid w:val="00161945"/>
    <w:rsid w:val="00162A6D"/>
    <w:rsid w:val="00164C03"/>
    <w:rsid w:val="0016502C"/>
    <w:rsid w:val="00165DA8"/>
    <w:rsid w:val="001663E3"/>
    <w:rsid w:val="001665FB"/>
    <w:rsid w:val="00166717"/>
    <w:rsid w:val="00166C01"/>
    <w:rsid w:val="00166F0D"/>
    <w:rsid w:val="001672D8"/>
    <w:rsid w:val="00167358"/>
    <w:rsid w:val="001674FE"/>
    <w:rsid w:val="001700D6"/>
    <w:rsid w:val="0017048E"/>
    <w:rsid w:val="0017191C"/>
    <w:rsid w:val="00171BC5"/>
    <w:rsid w:val="001720B8"/>
    <w:rsid w:val="00172E89"/>
    <w:rsid w:val="001741D2"/>
    <w:rsid w:val="0017611B"/>
    <w:rsid w:val="00177ACA"/>
    <w:rsid w:val="00180586"/>
    <w:rsid w:val="00181F52"/>
    <w:rsid w:val="001829BB"/>
    <w:rsid w:val="00182C2C"/>
    <w:rsid w:val="00183372"/>
    <w:rsid w:val="001839C8"/>
    <w:rsid w:val="00183F83"/>
    <w:rsid w:val="00186585"/>
    <w:rsid w:val="00187056"/>
    <w:rsid w:val="00187F2E"/>
    <w:rsid w:val="0019037B"/>
    <w:rsid w:val="00190F35"/>
    <w:rsid w:val="0019112E"/>
    <w:rsid w:val="001916DB"/>
    <w:rsid w:val="00191CCE"/>
    <w:rsid w:val="00192F30"/>
    <w:rsid w:val="001937DC"/>
    <w:rsid w:val="001941DA"/>
    <w:rsid w:val="00194491"/>
    <w:rsid w:val="0019580A"/>
    <w:rsid w:val="0019622E"/>
    <w:rsid w:val="001967F2"/>
    <w:rsid w:val="00196F70"/>
    <w:rsid w:val="0019728E"/>
    <w:rsid w:val="0019793F"/>
    <w:rsid w:val="00197ABE"/>
    <w:rsid w:val="001A0FAC"/>
    <w:rsid w:val="001A1300"/>
    <w:rsid w:val="001A1709"/>
    <w:rsid w:val="001A241C"/>
    <w:rsid w:val="001A2A07"/>
    <w:rsid w:val="001A2BC9"/>
    <w:rsid w:val="001A4420"/>
    <w:rsid w:val="001A45CD"/>
    <w:rsid w:val="001A4D3C"/>
    <w:rsid w:val="001A4E8B"/>
    <w:rsid w:val="001A6200"/>
    <w:rsid w:val="001A629E"/>
    <w:rsid w:val="001A69E8"/>
    <w:rsid w:val="001A6A59"/>
    <w:rsid w:val="001A714C"/>
    <w:rsid w:val="001B0634"/>
    <w:rsid w:val="001B1FF3"/>
    <w:rsid w:val="001B2D17"/>
    <w:rsid w:val="001B3C3A"/>
    <w:rsid w:val="001B4AE4"/>
    <w:rsid w:val="001B4B8A"/>
    <w:rsid w:val="001B6CE9"/>
    <w:rsid w:val="001C00CF"/>
    <w:rsid w:val="001C02D9"/>
    <w:rsid w:val="001C04D2"/>
    <w:rsid w:val="001C1C44"/>
    <w:rsid w:val="001C1FC1"/>
    <w:rsid w:val="001C2478"/>
    <w:rsid w:val="001C29DD"/>
    <w:rsid w:val="001C2CD3"/>
    <w:rsid w:val="001C38FA"/>
    <w:rsid w:val="001C47CE"/>
    <w:rsid w:val="001C5E1B"/>
    <w:rsid w:val="001C6B36"/>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33D"/>
    <w:rsid w:val="001D74EA"/>
    <w:rsid w:val="001D7D7F"/>
    <w:rsid w:val="001E015F"/>
    <w:rsid w:val="001E02A6"/>
    <w:rsid w:val="001E0541"/>
    <w:rsid w:val="001E1C95"/>
    <w:rsid w:val="001E28D1"/>
    <w:rsid w:val="001E2C58"/>
    <w:rsid w:val="001E455F"/>
    <w:rsid w:val="001E5BA3"/>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510"/>
    <w:rsid w:val="001F5828"/>
    <w:rsid w:val="001F5CC3"/>
    <w:rsid w:val="001F5F98"/>
    <w:rsid w:val="001F625A"/>
    <w:rsid w:val="001F7713"/>
    <w:rsid w:val="00201CD0"/>
    <w:rsid w:val="00201DDF"/>
    <w:rsid w:val="00201E10"/>
    <w:rsid w:val="00203A77"/>
    <w:rsid w:val="00204880"/>
    <w:rsid w:val="00204A93"/>
    <w:rsid w:val="002068D0"/>
    <w:rsid w:val="00206F8C"/>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55F3"/>
    <w:rsid w:val="002158B5"/>
    <w:rsid w:val="00215C7B"/>
    <w:rsid w:val="00215F3C"/>
    <w:rsid w:val="0021616E"/>
    <w:rsid w:val="00217C37"/>
    <w:rsid w:val="002205B8"/>
    <w:rsid w:val="002213D8"/>
    <w:rsid w:val="00222559"/>
    <w:rsid w:val="00224367"/>
    <w:rsid w:val="002257C9"/>
    <w:rsid w:val="00225A56"/>
    <w:rsid w:val="00226C62"/>
    <w:rsid w:val="00226D3C"/>
    <w:rsid w:val="0022773F"/>
    <w:rsid w:val="0023028C"/>
    <w:rsid w:val="0023059B"/>
    <w:rsid w:val="00230E58"/>
    <w:rsid w:val="002320A6"/>
    <w:rsid w:val="0023227A"/>
    <w:rsid w:val="00233D0E"/>
    <w:rsid w:val="002341AB"/>
    <w:rsid w:val="00234BF9"/>
    <w:rsid w:val="00234DFB"/>
    <w:rsid w:val="0023523C"/>
    <w:rsid w:val="00235F7B"/>
    <w:rsid w:val="002361FE"/>
    <w:rsid w:val="00236A2A"/>
    <w:rsid w:val="00237561"/>
    <w:rsid w:val="002376E6"/>
    <w:rsid w:val="0024041D"/>
    <w:rsid w:val="002409BA"/>
    <w:rsid w:val="00240ED9"/>
    <w:rsid w:val="0024168C"/>
    <w:rsid w:val="00241772"/>
    <w:rsid w:val="0024187F"/>
    <w:rsid w:val="00241A94"/>
    <w:rsid w:val="00241F9E"/>
    <w:rsid w:val="00243353"/>
    <w:rsid w:val="00243719"/>
    <w:rsid w:val="00243A09"/>
    <w:rsid w:val="002448AE"/>
    <w:rsid w:val="00244E93"/>
    <w:rsid w:val="002462B8"/>
    <w:rsid w:val="002465A1"/>
    <w:rsid w:val="00246DE1"/>
    <w:rsid w:val="002476C5"/>
    <w:rsid w:val="00250168"/>
    <w:rsid w:val="00250186"/>
    <w:rsid w:val="00250C07"/>
    <w:rsid w:val="002519F4"/>
    <w:rsid w:val="00253F9A"/>
    <w:rsid w:val="0025408D"/>
    <w:rsid w:val="00255C49"/>
    <w:rsid w:val="0025609E"/>
    <w:rsid w:val="0025661B"/>
    <w:rsid w:val="0025674D"/>
    <w:rsid w:val="002611F6"/>
    <w:rsid w:val="0026168B"/>
    <w:rsid w:val="00261A52"/>
    <w:rsid w:val="0026340D"/>
    <w:rsid w:val="00263AF5"/>
    <w:rsid w:val="00264E44"/>
    <w:rsid w:val="00266BD1"/>
    <w:rsid w:val="00267630"/>
    <w:rsid w:val="00267681"/>
    <w:rsid w:val="0027093D"/>
    <w:rsid w:val="002711FE"/>
    <w:rsid w:val="00271E9F"/>
    <w:rsid w:val="00272E1E"/>
    <w:rsid w:val="00273745"/>
    <w:rsid w:val="00273781"/>
    <w:rsid w:val="00273AAA"/>
    <w:rsid w:val="00273E52"/>
    <w:rsid w:val="00274872"/>
    <w:rsid w:val="0027681A"/>
    <w:rsid w:val="002771A4"/>
    <w:rsid w:val="0027788C"/>
    <w:rsid w:val="0028194D"/>
    <w:rsid w:val="00281FEA"/>
    <w:rsid w:val="00283068"/>
    <w:rsid w:val="0028378D"/>
    <w:rsid w:val="002838AD"/>
    <w:rsid w:val="00283E4A"/>
    <w:rsid w:val="0028430C"/>
    <w:rsid w:val="00284C4B"/>
    <w:rsid w:val="002858EE"/>
    <w:rsid w:val="00285C77"/>
    <w:rsid w:val="002865BB"/>
    <w:rsid w:val="0028667B"/>
    <w:rsid w:val="0028670D"/>
    <w:rsid w:val="00286F92"/>
    <w:rsid w:val="002900EE"/>
    <w:rsid w:val="00290C05"/>
    <w:rsid w:val="00290D16"/>
    <w:rsid w:val="00290DA5"/>
    <w:rsid w:val="0029116C"/>
    <w:rsid w:val="0029152E"/>
    <w:rsid w:val="0029168C"/>
    <w:rsid w:val="00292E94"/>
    <w:rsid w:val="0029445D"/>
    <w:rsid w:val="002947A7"/>
    <w:rsid w:val="00296DA6"/>
    <w:rsid w:val="00296DAA"/>
    <w:rsid w:val="002975E0"/>
    <w:rsid w:val="002977ED"/>
    <w:rsid w:val="002A00E7"/>
    <w:rsid w:val="002A058F"/>
    <w:rsid w:val="002A10E3"/>
    <w:rsid w:val="002A2441"/>
    <w:rsid w:val="002A24E1"/>
    <w:rsid w:val="002A2518"/>
    <w:rsid w:val="002A2DD0"/>
    <w:rsid w:val="002A2ED2"/>
    <w:rsid w:val="002A396A"/>
    <w:rsid w:val="002A3BBA"/>
    <w:rsid w:val="002A3D65"/>
    <w:rsid w:val="002A4B6E"/>
    <w:rsid w:val="002A5400"/>
    <w:rsid w:val="002A5BC9"/>
    <w:rsid w:val="002A70CD"/>
    <w:rsid w:val="002A73E7"/>
    <w:rsid w:val="002B2584"/>
    <w:rsid w:val="002B2632"/>
    <w:rsid w:val="002B27D0"/>
    <w:rsid w:val="002B2D20"/>
    <w:rsid w:val="002B38C9"/>
    <w:rsid w:val="002B3AD2"/>
    <w:rsid w:val="002B3CF4"/>
    <w:rsid w:val="002B4879"/>
    <w:rsid w:val="002B4A73"/>
    <w:rsid w:val="002B5AA3"/>
    <w:rsid w:val="002B6D35"/>
    <w:rsid w:val="002B794C"/>
    <w:rsid w:val="002B796F"/>
    <w:rsid w:val="002B7DF0"/>
    <w:rsid w:val="002C1AA0"/>
    <w:rsid w:val="002C21A4"/>
    <w:rsid w:val="002C4364"/>
    <w:rsid w:val="002C516B"/>
    <w:rsid w:val="002C64AC"/>
    <w:rsid w:val="002C6EB9"/>
    <w:rsid w:val="002D07F8"/>
    <w:rsid w:val="002D1024"/>
    <w:rsid w:val="002D2149"/>
    <w:rsid w:val="002D2EC5"/>
    <w:rsid w:val="002D3290"/>
    <w:rsid w:val="002D32BD"/>
    <w:rsid w:val="002D41FF"/>
    <w:rsid w:val="002D4249"/>
    <w:rsid w:val="002D4561"/>
    <w:rsid w:val="002D46F5"/>
    <w:rsid w:val="002D4D9C"/>
    <w:rsid w:val="002D58FC"/>
    <w:rsid w:val="002D5FB2"/>
    <w:rsid w:val="002D65D7"/>
    <w:rsid w:val="002D6E17"/>
    <w:rsid w:val="002D7138"/>
    <w:rsid w:val="002D74DD"/>
    <w:rsid w:val="002E0815"/>
    <w:rsid w:val="002E0FAB"/>
    <w:rsid w:val="002E127B"/>
    <w:rsid w:val="002E1C22"/>
    <w:rsid w:val="002E1DCD"/>
    <w:rsid w:val="002E445A"/>
    <w:rsid w:val="002E49BC"/>
    <w:rsid w:val="002E51F5"/>
    <w:rsid w:val="002E5529"/>
    <w:rsid w:val="002E5D2F"/>
    <w:rsid w:val="002E5E6E"/>
    <w:rsid w:val="002E66E0"/>
    <w:rsid w:val="002E7ABF"/>
    <w:rsid w:val="002F0010"/>
    <w:rsid w:val="002F08E7"/>
    <w:rsid w:val="002F0AC0"/>
    <w:rsid w:val="002F0BDA"/>
    <w:rsid w:val="002F1838"/>
    <w:rsid w:val="002F2325"/>
    <w:rsid w:val="002F2ADC"/>
    <w:rsid w:val="002F304F"/>
    <w:rsid w:val="002F3D02"/>
    <w:rsid w:val="002F42A0"/>
    <w:rsid w:val="002F4599"/>
    <w:rsid w:val="002F5748"/>
    <w:rsid w:val="002F6BB2"/>
    <w:rsid w:val="002F7658"/>
    <w:rsid w:val="00300E47"/>
    <w:rsid w:val="00301C60"/>
    <w:rsid w:val="0030355D"/>
    <w:rsid w:val="00304A17"/>
    <w:rsid w:val="00304C32"/>
    <w:rsid w:val="003058C2"/>
    <w:rsid w:val="00306197"/>
    <w:rsid w:val="0030668F"/>
    <w:rsid w:val="0030692C"/>
    <w:rsid w:val="00307252"/>
    <w:rsid w:val="00307A99"/>
    <w:rsid w:val="00310175"/>
    <w:rsid w:val="00310618"/>
    <w:rsid w:val="00310D20"/>
    <w:rsid w:val="00310FAB"/>
    <w:rsid w:val="00311B47"/>
    <w:rsid w:val="00313747"/>
    <w:rsid w:val="00314814"/>
    <w:rsid w:val="00315CEE"/>
    <w:rsid w:val="0031610C"/>
    <w:rsid w:val="003161F4"/>
    <w:rsid w:val="00317322"/>
    <w:rsid w:val="00320970"/>
    <w:rsid w:val="003217F5"/>
    <w:rsid w:val="00322E62"/>
    <w:rsid w:val="00324523"/>
    <w:rsid w:val="00325759"/>
    <w:rsid w:val="00325C95"/>
    <w:rsid w:val="00326298"/>
    <w:rsid w:val="00326606"/>
    <w:rsid w:val="0033016D"/>
    <w:rsid w:val="00331049"/>
    <w:rsid w:val="0033172A"/>
    <w:rsid w:val="00332E03"/>
    <w:rsid w:val="00332F4E"/>
    <w:rsid w:val="0033483E"/>
    <w:rsid w:val="00335351"/>
    <w:rsid w:val="003357C3"/>
    <w:rsid w:val="00335821"/>
    <w:rsid w:val="00337F67"/>
    <w:rsid w:val="00340FC8"/>
    <w:rsid w:val="00342048"/>
    <w:rsid w:val="00342420"/>
    <w:rsid w:val="00342620"/>
    <w:rsid w:val="003438FD"/>
    <w:rsid w:val="00344572"/>
    <w:rsid w:val="003447BF"/>
    <w:rsid w:val="003465D8"/>
    <w:rsid w:val="00346A79"/>
    <w:rsid w:val="00346A88"/>
    <w:rsid w:val="003472F1"/>
    <w:rsid w:val="00347ABC"/>
    <w:rsid w:val="003516B2"/>
    <w:rsid w:val="00351A82"/>
    <w:rsid w:val="00352FC1"/>
    <w:rsid w:val="00354205"/>
    <w:rsid w:val="00354815"/>
    <w:rsid w:val="00354F67"/>
    <w:rsid w:val="00355667"/>
    <w:rsid w:val="00356BD8"/>
    <w:rsid w:val="00356E8D"/>
    <w:rsid w:val="003573E5"/>
    <w:rsid w:val="00357B1B"/>
    <w:rsid w:val="00357C0E"/>
    <w:rsid w:val="00360587"/>
    <w:rsid w:val="00361888"/>
    <w:rsid w:val="003619EA"/>
    <w:rsid w:val="00361EAC"/>
    <w:rsid w:val="0036401C"/>
    <w:rsid w:val="00365202"/>
    <w:rsid w:val="003663FF"/>
    <w:rsid w:val="003675E4"/>
    <w:rsid w:val="003675E8"/>
    <w:rsid w:val="00367C12"/>
    <w:rsid w:val="00367E07"/>
    <w:rsid w:val="003709CF"/>
    <w:rsid w:val="00371430"/>
    <w:rsid w:val="00371990"/>
    <w:rsid w:val="00371BEB"/>
    <w:rsid w:val="003727B5"/>
    <w:rsid w:val="003731AC"/>
    <w:rsid w:val="0037327C"/>
    <w:rsid w:val="0037418A"/>
    <w:rsid w:val="00374646"/>
    <w:rsid w:val="00374E48"/>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981"/>
    <w:rsid w:val="00387D74"/>
    <w:rsid w:val="00387D9D"/>
    <w:rsid w:val="00390599"/>
    <w:rsid w:val="00391C07"/>
    <w:rsid w:val="003934C6"/>
    <w:rsid w:val="00394884"/>
    <w:rsid w:val="00394909"/>
    <w:rsid w:val="0039490F"/>
    <w:rsid w:val="00394DDF"/>
    <w:rsid w:val="00395D8C"/>
    <w:rsid w:val="00396C28"/>
    <w:rsid w:val="003A1090"/>
    <w:rsid w:val="003A1645"/>
    <w:rsid w:val="003A1A77"/>
    <w:rsid w:val="003A24E7"/>
    <w:rsid w:val="003A250E"/>
    <w:rsid w:val="003A297D"/>
    <w:rsid w:val="003A310C"/>
    <w:rsid w:val="003A459E"/>
    <w:rsid w:val="003A4A4C"/>
    <w:rsid w:val="003A6C11"/>
    <w:rsid w:val="003A70C8"/>
    <w:rsid w:val="003B024F"/>
    <w:rsid w:val="003B0D27"/>
    <w:rsid w:val="003B1B55"/>
    <w:rsid w:val="003B209D"/>
    <w:rsid w:val="003B25CC"/>
    <w:rsid w:val="003B2C73"/>
    <w:rsid w:val="003B2DB8"/>
    <w:rsid w:val="003B3224"/>
    <w:rsid w:val="003B3929"/>
    <w:rsid w:val="003B431B"/>
    <w:rsid w:val="003B519E"/>
    <w:rsid w:val="003B5AAB"/>
    <w:rsid w:val="003B6C59"/>
    <w:rsid w:val="003B769D"/>
    <w:rsid w:val="003B79CD"/>
    <w:rsid w:val="003C01FE"/>
    <w:rsid w:val="003C0B4B"/>
    <w:rsid w:val="003C1275"/>
    <w:rsid w:val="003C158C"/>
    <w:rsid w:val="003C18BE"/>
    <w:rsid w:val="003C21B3"/>
    <w:rsid w:val="003C247A"/>
    <w:rsid w:val="003C26B2"/>
    <w:rsid w:val="003C2F53"/>
    <w:rsid w:val="003C3464"/>
    <w:rsid w:val="003C43BE"/>
    <w:rsid w:val="003C483D"/>
    <w:rsid w:val="003C4AFE"/>
    <w:rsid w:val="003C50BD"/>
    <w:rsid w:val="003C5363"/>
    <w:rsid w:val="003C546B"/>
    <w:rsid w:val="003C66D4"/>
    <w:rsid w:val="003C67A3"/>
    <w:rsid w:val="003C7686"/>
    <w:rsid w:val="003C7C93"/>
    <w:rsid w:val="003C7DAD"/>
    <w:rsid w:val="003D0169"/>
    <w:rsid w:val="003D0820"/>
    <w:rsid w:val="003D0A01"/>
    <w:rsid w:val="003D0CBC"/>
    <w:rsid w:val="003D10EF"/>
    <w:rsid w:val="003D128D"/>
    <w:rsid w:val="003D3DDE"/>
    <w:rsid w:val="003D4238"/>
    <w:rsid w:val="003D4A69"/>
    <w:rsid w:val="003D4CAC"/>
    <w:rsid w:val="003D59F0"/>
    <w:rsid w:val="003D5D82"/>
    <w:rsid w:val="003D703B"/>
    <w:rsid w:val="003E07F0"/>
    <w:rsid w:val="003E0B0B"/>
    <w:rsid w:val="003E0F85"/>
    <w:rsid w:val="003E1C3F"/>
    <w:rsid w:val="003E2503"/>
    <w:rsid w:val="003E265F"/>
    <w:rsid w:val="003E3492"/>
    <w:rsid w:val="003E3746"/>
    <w:rsid w:val="003E47FB"/>
    <w:rsid w:val="003E4F90"/>
    <w:rsid w:val="003E4FE9"/>
    <w:rsid w:val="003E50CE"/>
    <w:rsid w:val="003E5A6E"/>
    <w:rsid w:val="003E5C37"/>
    <w:rsid w:val="003E5FD7"/>
    <w:rsid w:val="003E66E2"/>
    <w:rsid w:val="003E6796"/>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04A"/>
    <w:rsid w:val="003F47B1"/>
    <w:rsid w:val="003F4E31"/>
    <w:rsid w:val="003F5EE4"/>
    <w:rsid w:val="003F6076"/>
    <w:rsid w:val="003F615E"/>
    <w:rsid w:val="003F7499"/>
    <w:rsid w:val="00400320"/>
    <w:rsid w:val="00400771"/>
    <w:rsid w:val="00400867"/>
    <w:rsid w:val="0040210E"/>
    <w:rsid w:val="00402707"/>
    <w:rsid w:val="00402AEA"/>
    <w:rsid w:val="00403337"/>
    <w:rsid w:val="00403779"/>
    <w:rsid w:val="004039A6"/>
    <w:rsid w:val="004045E9"/>
    <w:rsid w:val="004055C5"/>
    <w:rsid w:val="00405693"/>
    <w:rsid w:val="00410885"/>
    <w:rsid w:val="0041138F"/>
    <w:rsid w:val="00411811"/>
    <w:rsid w:val="004129C2"/>
    <w:rsid w:val="00413C49"/>
    <w:rsid w:val="004142DB"/>
    <w:rsid w:val="00414B7A"/>
    <w:rsid w:val="00416016"/>
    <w:rsid w:val="00417100"/>
    <w:rsid w:val="00417B3C"/>
    <w:rsid w:val="00417E7D"/>
    <w:rsid w:val="004205D7"/>
    <w:rsid w:val="00421007"/>
    <w:rsid w:val="00421871"/>
    <w:rsid w:val="004235AF"/>
    <w:rsid w:val="0042484B"/>
    <w:rsid w:val="00424C3E"/>
    <w:rsid w:val="00426639"/>
    <w:rsid w:val="00426854"/>
    <w:rsid w:val="004273EB"/>
    <w:rsid w:val="00427C51"/>
    <w:rsid w:val="004302B3"/>
    <w:rsid w:val="00430317"/>
    <w:rsid w:val="004304BC"/>
    <w:rsid w:val="00430D44"/>
    <w:rsid w:val="00431011"/>
    <w:rsid w:val="004311A1"/>
    <w:rsid w:val="00431936"/>
    <w:rsid w:val="00431D95"/>
    <w:rsid w:val="004321E1"/>
    <w:rsid w:val="0043239B"/>
    <w:rsid w:val="00432AB2"/>
    <w:rsid w:val="00432CD4"/>
    <w:rsid w:val="00434103"/>
    <w:rsid w:val="004355FE"/>
    <w:rsid w:val="00435C7E"/>
    <w:rsid w:val="00436F97"/>
    <w:rsid w:val="00440855"/>
    <w:rsid w:val="00440ABC"/>
    <w:rsid w:val="00440ECF"/>
    <w:rsid w:val="00441BB7"/>
    <w:rsid w:val="00442151"/>
    <w:rsid w:val="0044291D"/>
    <w:rsid w:val="00444B72"/>
    <w:rsid w:val="004450F0"/>
    <w:rsid w:val="004479C8"/>
    <w:rsid w:val="00447C26"/>
    <w:rsid w:val="00447F71"/>
    <w:rsid w:val="00450606"/>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5B5B"/>
    <w:rsid w:val="004678B1"/>
    <w:rsid w:val="00467A31"/>
    <w:rsid w:val="004702C3"/>
    <w:rsid w:val="004709B5"/>
    <w:rsid w:val="004730B7"/>
    <w:rsid w:val="00473A6B"/>
    <w:rsid w:val="00473ED6"/>
    <w:rsid w:val="00473F59"/>
    <w:rsid w:val="00474F28"/>
    <w:rsid w:val="00475726"/>
    <w:rsid w:val="004814AC"/>
    <w:rsid w:val="004818BC"/>
    <w:rsid w:val="00481D86"/>
    <w:rsid w:val="00481F00"/>
    <w:rsid w:val="0048230F"/>
    <w:rsid w:val="00482486"/>
    <w:rsid w:val="00482570"/>
    <w:rsid w:val="00482F4A"/>
    <w:rsid w:val="00483623"/>
    <w:rsid w:val="004838B7"/>
    <w:rsid w:val="00483D88"/>
    <w:rsid w:val="00484365"/>
    <w:rsid w:val="00485B25"/>
    <w:rsid w:val="0049218E"/>
    <w:rsid w:val="00492640"/>
    <w:rsid w:val="00492EA4"/>
    <w:rsid w:val="00494285"/>
    <w:rsid w:val="00494941"/>
    <w:rsid w:val="004961B0"/>
    <w:rsid w:val="004A06BF"/>
    <w:rsid w:val="004A16CD"/>
    <w:rsid w:val="004A23A4"/>
    <w:rsid w:val="004A3660"/>
    <w:rsid w:val="004A3738"/>
    <w:rsid w:val="004A61DC"/>
    <w:rsid w:val="004B0607"/>
    <w:rsid w:val="004B0A42"/>
    <w:rsid w:val="004B1DC5"/>
    <w:rsid w:val="004B25CD"/>
    <w:rsid w:val="004B2651"/>
    <w:rsid w:val="004B30AF"/>
    <w:rsid w:val="004B338D"/>
    <w:rsid w:val="004B49AE"/>
    <w:rsid w:val="004B53BD"/>
    <w:rsid w:val="004B5719"/>
    <w:rsid w:val="004B5744"/>
    <w:rsid w:val="004B651B"/>
    <w:rsid w:val="004B702F"/>
    <w:rsid w:val="004B709E"/>
    <w:rsid w:val="004B7473"/>
    <w:rsid w:val="004B798E"/>
    <w:rsid w:val="004C0CC5"/>
    <w:rsid w:val="004C1DC1"/>
    <w:rsid w:val="004C42C8"/>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27B4"/>
    <w:rsid w:val="004D2E43"/>
    <w:rsid w:val="004D3073"/>
    <w:rsid w:val="004D3D0B"/>
    <w:rsid w:val="004D4373"/>
    <w:rsid w:val="004D4B77"/>
    <w:rsid w:val="004D5368"/>
    <w:rsid w:val="004D5496"/>
    <w:rsid w:val="004D5B43"/>
    <w:rsid w:val="004D5CF9"/>
    <w:rsid w:val="004D633B"/>
    <w:rsid w:val="004D7382"/>
    <w:rsid w:val="004D7B68"/>
    <w:rsid w:val="004D7D4B"/>
    <w:rsid w:val="004E1244"/>
    <w:rsid w:val="004E1E39"/>
    <w:rsid w:val="004E2B0A"/>
    <w:rsid w:val="004E2DA8"/>
    <w:rsid w:val="004E3857"/>
    <w:rsid w:val="004E38E8"/>
    <w:rsid w:val="004E393E"/>
    <w:rsid w:val="004E4265"/>
    <w:rsid w:val="004E44AA"/>
    <w:rsid w:val="004E485C"/>
    <w:rsid w:val="004E4D11"/>
    <w:rsid w:val="004E5F5C"/>
    <w:rsid w:val="004E67CC"/>
    <w:rsid w:val="004E6A17"/>
    <w:rsid w:val="004E6AC1"/>
    <w:rsid w:val="004E7FDD"/>
    <w:rsid w:val="004F00CA"/>
    <w:rsid w:val="004F06A1"/>
    <w:rsid w:val="004F2245"/>
    <w:rsid w:val="004F29BB"/>
    <w:rsid w:val="004F2B4C"/>
    <w:rsid w:val="004F30D3"/>
    <w:rsid w:val="004F3447"/>
    <w:rsid w:val="004F365A"/>
    <w:rsid w:val="004F6157"/>
    <w:rsid w:val="004F6FBE"/>
    <w:rsid w:val="004F75F7"/>
    <w:rsid w:val="00501342"/>
    <w:rsid w:val="00501CC8"/>
    <w:rsid w:val="005025F0"/>
    <w:rsid w:val="0050315E"/>
    <w:rsid w:val="005066DA"/>
    <w:rsid w:val="00507B49"/>
    <w:rsid w:val="0051003B"/>
    <w:rsid w:val="0051064E"/>
    <w:rsid w:val="00512263"/>
    <w:rsid w:val="00512355"/>
    <w:rsid w:val="00512A44"/>
    <w:rsid w:val="00512F06"/>
    <w:rsid w:val="00513470"/>
    <w:rsid w:val="00514232"/>
    <w:rsid w:val="00514235"/>
    <w:rsid w:val="0051591A"/>
    <w:rsid w:val="00516896"/>
    <w:rsid w:val="00516E1B"/>
    <w:rsid w:val="005170F0"/>
    <w:rsid w:val="00517AD8"/>
    <w:rsid w:val="00517BA6"/>
    <w:rsid w:val="0052017D"/>
    <w:rsid w:val="00522492"/>
    <w:rsid w:val="00522BDE"/>
    <w:rsid w:val="00522EC8"/>
    <w:rsid w:val="0052318B"/>
    <w:rsid w:val="00523549"/>
    <w:rsid w:val="00523ED6"/>
    <w:rsid w:val="0052422B"/>
    <w:rsid w:val="00524BC9"/>
    <w:rsid w:val="00525145"/>
    <w:rsid w:val="0052543C"/>
    <w:rsid w:val="005265E7"/>
    <w:rsid w:val="005268E8"/>
    <w:rsid w:val="00526F20"/>
    <w:rsid w:val="00527394"/>
    <w:rsid w:val="00527824"/>
    <w:rsid w:val="00527830"/>
    <w:rsid w:val="005312B0"/>
    <w:rsid w:val="00531BAB"/>
    <w:rsid w:val="005322A6"/>
    <w:rsid w:val="005327A9"/>
    <w:rsid w:val="0053485F"/>
    <w:rsid w:val="00535D0D"/>
    <w:rsid w:val="00535DD3"/>
    <w:rsid w:val="00536126"/>
    <w:rsid w:val="00537F73"/>
    <w:rsid w:val="005406F0"/>
    <w:rsid w:val="005414C4"/>
    <w:rsid w:val="00541579"/>
    <w:rsid w:val="00541F2D"/>
    <w:rsid w:val="005420FF"/>
    <w:rsid w:val="00543075"/>
    <w:rsid w:val="00544B5F"/>
    <w:rsid w:val="00546305"/>
    <w:rsid w:val="00546CB2"/>
    <w:rsid w:val="005474B2"/>
    <w:rsid w:val="005476FF"/>
    <w:rsid w:val="00547714"/>
    <w:rsid w:val="005500D6"/>
    <w:rsid w:val="0055020F"/>
    <w:rsid w:val="005503D6"/>
    <w:rsid w:val="00550A5E"/>
    <w:rsid w:val="005514CA"/>
    <w:rsid w:val="00552247"/>
    <w:rsid w:val="00552F63"/>
    <w:rsid w:val="00554ECC"/>
    <w:rsid w:val="005554F3"/>
    <w:rsid w:val="00555608"/>
    <w:rsid w:val="005557B6"/>
    <w:rsid w:val="00556545"/>
    <w:rsid w:val="00556BCF"/>
    <w:rsid w:val="00561198"/>
    <w:rsid w:val="00561877"/>
    <w:rsid w:val="0056198A"/>
    <w:rsid w:val="00561B44"/>
    <w:rsid w:val="00562C85"/>
    <w:rsid w:val="00562FF9"/>
    <w:rsid w:val="0056318B"/>
    <w:rsid w:val="00563CAF"/>
    <w:rsid w:val="00565E01"/>
    <w:rsid w:val="0056645E"/>
    <w:rsid w:val="005665E8"/>
    <w:rsid w:val="00566A81"/>
    <w:rsid w:val="005671F4"/>
    <w:rsid w:val="005675E4"/>
    <w:rsid w:val="005678CA"/>
    <w:rsid w:val="00567B13"/>
    <w:rsid w:val="005700D6"/>
    <w:rsid w:val="005739B5"/>
    <w:rsid w:val="00573E9A"/>
    <w:rsid w:val="005746F4"/>
    <w:rsid w:val="00574B24"/>
    <w:rsid w:val="005763A9"/>
    <w:rsid w:val="00577E77"/>
    <w:rsid w:val="005801FB"/>
    <w:rsid w:val="00582FBA"/>
    <w:rsid w:val="00584093"/>
    <w:rsid w:val="0058431D"/>
    <w:rsid w:val="00584BF2"/>
    <w:rsid w:val="00585052"/>
    <w:rsid w:val="00585859"/>
    <w:rsid w:val="00585F9D"/>
    <w:rsid w:val="0058657D"/>
    <w:rsid w:val="00587FFD"/>
    <w:rsid w:val="00590461"/>
    <w:rsid w:val="005914D9"/>
    <w:rsid w:val="00591650"/>
    <w:rsid w:val="0059339D"/>
    <w:rsid w:val="00594692"/>
    <w:rsid w:val="00594A62"/>
    <w:rsid w:val="00594AE6"/>
    <w:rsid w:val="0059549F"/>
    <w:rsid w:val="00595C6B"/>
    <w:rsid w:val="00596B0D"/>
    <w:rsid w:val="005978B2"/>
    <w:rsid w:val="005A043D"/>
    <w:rsid w:val="005A1A74"/>
    <w:rsid w:val="005A217B"/>
    <w:rsid w:val="005A3BD2"/>
    <w:rsid w:val="005A49EE"/>
    <w:rsid w:val="005A4EB5"/>
    <w:rsid w:val="005A4F11"/>
    <w:rsid w:val="005A514C"/>
    <w:rsid w:val="005A51E1"/>
    <w:rsid w:val="005A5623"/>
    <w:rsid w:val="005A5ACF"/>
    <w:rsid w:val="005A7183"/>
    <w:rsid w:val="005A72D0"/>
    <w:rsid w:val="005B0C30"/>
    <w:rsid w:val="005B1921"/>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282D"/>
    <w:rsid w:val="005C3093"/>
    <w:rsid w:val="005C3632"/>
    <w:rsid w:val="005C3E5D"/>
    <w:rsid w:val="005C429C"/>
    <w:rsid w:val="005C43BE"/>
    <w:rsid w:val="005C537B"/>
    <w:rsid w:val="005C572C"/>
    <w:rsid w:val="005C5B56"/>
    <w:rsid w:val="005C6725"/>
    <w:rsid w:val="005C7C13"/>
    <w:rsid w:val="005C7FF4"/>
    <w:rsid w:val="005D0A72"/>
    <w:rsid w:val="005D0EF5"/>
    <w:rsid w:val="005D1D63"/>
    <w:rsid w:val="005D2187"/>
    <w:rsid w:val="005D41CE"/>
    <w:rsid w:val="005D4277"/>
    <w:rsid w:val="005D5439"/>
    <w:rsid w:val="005D5713"/>
    <w:rsid w:val="005D571D"/>
    <w:rsid w:val="005D5AF4"/>
    <w:rsid w:val="005D6438"/>
    <w:rsid w:val="005D6459"/>
    <w:rsid w:val="005D6E1B"/>
    <w:rsid w:val="005D6E69"/>
    <w:rsid w:val="005D788B"/>
    <w:rsid w:val="005D7E2C"/>
    <w:rsid w:val="005E021A"/>
    <w:rsid w:val="005E02B2"/>
    <w:rsid w:val="005E1796"/>
    <w:rsid w:val="005E1F42"/>
    <w:rsid w:val="005E1F93"/>
    <w:rsid w:val="005E2D4B"/>
    <w:rsid w:val="005E2E31"/>
    <w:rsid w:val="005E3050"/>
    <w:rsid w:val="005E31BE"/>
    <w:rsid w:val="005E3251"/>
    <w:rsid w:val="005E449D"/>
    <w:rsid w:val="005E4B5D"/>
    <w:rsid w:val="005E5619"/>
    <w:rsid w:val="005E7EFD"/>
    <w:rsid w:val="005E7F9C"/>
    <w:rsid w:val="005F0BC0"/>
    <w:rsid w:val="005F1C17"/>
    <w:rsid w:val="005F1E47"/>
    <w:rsid w:val="005F2232"/>
    <w:rsid w:val="005F4ACA"/>
    <w:rsid w:val="005F4AE4"/>
    <w:rsid w:val="005F57EC"/>
    <w:rsid w:val="005F7ACC"/>
    <w:rsid w:val="005F7CAB"/>
    <w:rsid w:val="00600939"/>
    <w:rsid w:val="006023F6"/>
    <w:rsid w:val="006024B3"/>
    <w:rsid w:val="00602BB4"/>
    <w:rsid w:val="00603094"/>
    <w:rsid w:val="00606790"/>
    <w:rsid w:val="00606E40"/>
    <w:rsid w:val="00607BE5"/>
    <w:rsid w:val="0061001D"/>
    <w:rsid w:val="00610690"/>
    <w:rsid w:val="00610BCA"/>
    <w:rsid w:val="00610FD0"/>
    <w:rsid w:val="00612FCC"/>
    <w:rsid w:val="00615CAC"/>
    <w:rsid w:val="006166A8"/>
    <w:rsid w:val="0061698E"/>
    <w:rsid w:val="00616EF3"/>
    <w:rsid w:val="006173F6"/>
    <w:rsid w:val="0061749B"/>
    <w:rsid w:val="006204E9"/>
    <w:rsid w:val="00620C85"/>
    <w:rsid w:val="00620E9E"/>
    <w:rsid w:val="00621498"/>
    <w:rsid w:val="0062283B"/>
    <w:rsid w:val="00622964"/>
    <w:rsid w:val="00622C87"/>
    <w:rsid w:val="00622DB2"/>
    <w:rsid w:val="00622DBC"/>
    <w:rsid w:val="00622EC0"/>
    <w:rsid w:val="006235B4"/>
    <w:rsid w:val="0062492A"/>
    <w:rsid w:val="00625812"/>
    <w:rsid w:val="00625E84"/>
    <w:rsid w:val="00625FA9"/>
    <w:rsid w:val="0062633C"/>
    <w:rsid w:val="006266D0"/>
    <w:rsid w:val="00626734"/>
    <w:rsid w:val="006269E9"/>
    <w:rsid w:val="0062745A"/>
    <w:rsid w:val="00627BF8"/>
    <w:rsid w:val="006310C1"/>
    <w:rsid w:val="00631205"/>
    <w:rsid w:val="006313FF"/>
    <w:rsid w:val="00634297"/>
    <w:rsid w:val="00634C83"/>
    <w:rsid w:val="00635E0A"/>
    <w:rsid w:val="00636157"/>
    <w:rsid w:val="00636788"/>
    <w:rsid w:val="0063708D"/>
    <w:rsid w:val="00637264"/>
    <w:rsid w:val="0064053D"/>
    <w:rsid w:val="00640C24"/>
    <w:rsid w:val="006413A4"/>
    <w:rsid w:val="006434CF"/>
    <w:rsid w:val="00643914"/>
    <w:rsid w:val="00643F87"/>
    <w:rsid w:val="00644ABF"/>
    <w:rsid w:val="0064686E"/>
    <w:rsid w:val="00646E27"/>
    <w:rsid w:val="00647BD5"/>
    <w:rsid w:val="00651102"/>
    <w:rsid w:val="00652309"/>
    <w:rsid w:val="00652326"/>
    <w:rsid w:val="006524A4"/>
    <w:rsid w:val="00653244"/>
    <w:rsid w:val="00654297"/>
    <w:rsid w:val="0065464D"/>
    <w:rsid w:val="00654D2D"/>
    <w:rsid w:val="00654D66"/>
    <w:rsid w:val="00657796"/>
    <w:rsid w:val="006601D9"/>
    <w:rsid w:val="00662107"/>
    <w:rsid w:val="006656D7"/>
    <w:rsid w:val="00665775"/>
    <w:rsid w:val="00665B67"/>
    <w:rsid w:val="00665D32"/>
    <w:rsid w:val="006662F5"/>
    <w:rsid w:val="0066773E"/>
    <w:rsid w:val="006677C3"/>
    <w:rsid w:val="006717D7"/>
    <w:rsid w:val="0067203F"/>
    <w:rsid w:val="006745AE"/>
    <w:rsid w:val="006746DD"/>
    <w:rsid w:val="0067596C"/>
    <w:rsid w:val="00675D98"/>
    <w:rsid w:val="00676803"/>
    <w:rsid w:val="006778B6"/>
    <w:rsid w:val="0068010D"/>
    <w:rsid w:val="00680D9F"/>
    <w:rsid w:val="00680F95"/>
    <w:rsid w:val="00681D1B"/>
    <w:rsid w:val="00683296"/>
    <w:rsid w:val="006833AA"/>
    <w:rsid w:val="006836E6"/>
    <w:rsid w:val="00683CAB"/>
    <w:rsid w:val="00684539"/>
    <w:rsid w:val="00684790"/>
    <w:rsid w:val="00684DF9"/>
    <w:rsid w:val="00685C8A"/>
    <w:rsid w:val="00685E1A"/>
    <w:rsid w:val="00685F5B"/>
    <w:rsid w:val="00686357"/>
    <w:rsid w:val="006903D2"/>
    <w:rsid w:val="006907A9"/>
    <w:rsid w:val="00691220"/>
    <w:rsid w:val="006931B0"/>
    <w:rsid w:val="006935F6"/>
    <w:rsid w:val="0069435A"/>
    <w:rsid w:val="00695164"/>
    <w:rsid w:val="00696F43"/>
    <w:rsid w:val="006975AB"/>
    <w:rsid w:val="006A05A9"/>
    <w:rsid w:val="006A0788"/>
    <w:rsid w:val="006A231A"/>
    <w:rsid w:val="006A236A"/>
    <w:rsid w:val="006A2A20"/>
    <w:rsid w:val="006A2B3B"/>
    <w:rsid w:val="006A3115"/>
    <w:rsid w:val="006A31DD"/>
    <w:rsid w:val="006A3B31"/>
    <w:rsid w:val="006A3DD9"/>
    <w:rsid w:val="006A4A84"/>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848"/>
    <w:rsid w:val="006B7751"/>
    <w:rsid w:val="006B7800"/>
    <w:rsid w:val="006B78CA"/>
    <w:rsid w:val="006B7F4D"/>
    <w:rsid w:val="006C0CE8"/>
    <w:rsid w:val="006C0E36"/>
    <w:rsid w:val="006C2274"/>
    <w:rsid w:val="006C27BB"/>
    <w:rsid w:val="006C2D7F"/>
    <w:rsid w:val="006C36D4"/>
    <w:rsid w:val="006C3CAC"/>
    <w:rsid w:val="006C3D26"/>
    <w:rsid w:val="006C680C"/>
    <w:rsid w:val="006C772C"/>
    <w:rsid w:val="006C7FA1"/>
    <w:rsid w:val="006D032D"/>
    <w:rsid w:val="006D072F"/>
    <w:rsid w:val="006D0F50"/>
    <w:rsid w:val="006D14C8"/>
    <w:rsid w:val="006D1583"/>
    <w:rsid w:val="006D2B39"/>
    <w:rsid w:val="006D2C38"/>
    <w:rsid w:val="006D3745"/>
    <w:rsid w:val="006D3962"/>
    <w:rsid w:val="006D3EAD"/>
    <w:rsid w:val="006D3F24"/>
    <w:rsid w:val="006D601D"/>
    <w:rsid w:val="006D7638"/>
    <w:rsid w:val="006E0B58"/>
    <w:rsid w:val="006E0C4D"/>
    <w:rsid w:val="006E12C1"/>
    <w:rsid w:val="006E1F13"/>
    <w:rsid w:val="006E2AB7"/>
    <w:rsid w:val="006E3D8E"/>
    <w:rsid w:val="006E3E1A"/>
    <w:rsid w:val="006E44D5"/>
    <w:rsid w:val="006E49E7"/>
    <w:rsid w:val="006E4F62"/>
    <w:rsid w:val="006E5303"/>
    <w:rsid w:val="006E71DA"/>
    <w:rsid w:val="006E796F"/>
    <w:rsid w:val="006F0097"/>
    <w:rsid w:val="006F0478"/>
    <w:rsid w:val="006F195D"/>
    <w:rsid w:val="006F1989"/>
    <w:rsid w:val="006F1E5D"/>
    <w:rsid w:val="006F250C"/>
    <w:rsid w:val="006F40E8"/>
    <w:rsid w:val="006F415A"/>
    <w:rsid w:val="006F4583"/>
    <w:rsid w:val="006F4FFE"/>
    <w:rsid w:val="006F6DED"/>
    <w:rsid w:val="006F6F46"/>
    <w:rsid w:val="006F70F5"/>
    <w:rsid w:val="006F750C"/>
    <w:rsid w:val="006F7562"/>
    <w:rsid w:val="00700A2E"/>
    <w:rsid w:val="0070110D"/>
    <w:rsid w:val="0070143E"/>
    <w:rsid w:val="00701B56"/>
    <w:rsid w:val="007022B4"/>
    <w:rsid w:val="007043CE"/>
    <w:rsid w:val="007060E3"/>
    <w:rsid w:val="0070673F"/>
    <w:rsid w:val="007078D1"/>
    <w:rsid w:val="00710338"/>
    <w:rsid w:val="007104D0"/>
    <w:rsid w:val="00710705"/>
    <w:rsid w:val="00710ECD"/>
    <w:rsid w:val="00711095"/>
    <w:rsid w:val="0071117C"/>
    <w:rsid w:val="00712F60"/>
    <w:rsid w:val="00713847"/>
    <w:rsid w:val="00713C04"/>
    <w:rsid w:val="00714238"/>
    <w:rsid w:val="00714555"/>
    <w:rsid w:val="00714AEA"/>
    <w:rsid w:val="00714C6A"/>
    <w:rsid w:val="00715759"/>
    <w:rsid w:val="00715A45"/>
    <w:rsid w:val="007165E3"/>
    <w:rsid w:val="00717768"/>
    <w:rsid w:val="00720FB0"/>
    <w:rsid w:val="00722F7A"/>
    <w:rsid w:val="00723748"/>
    <w:rsid w:val="0072442F"/>
    <w:rsid w:val="00724583"/>
    <w:rsid w:val="007249CF"/>
    <w:rsid w:val="00724CB9"/>
    <w:rsid w:val="00725196"/>
    <w:rsid w:val="00726001"/>
    <w:rsid w:val="00726CEF"/>
    <w:rsid w:val="0072730C"/>
    <w:rsid w:val="00727C59"/>
    <w:rsid w:val="00727E85"/>
    <w:rsid w:val="00732643"/>
    <w:rsid w:val="0073403E"/>
    <w:rsid w:val="007348E4"/>
    <w:rsid w:val="00734B5E"/>
    <w:rsid w:val="00735570"/>
    <w:rsid w:val="007365E0"/>
    <w:rsid w:val="00736988"/>
    <w:rsid w:val="00737DF6"/>
    <w:rsid w:val="00737F9E"/>
    <w:rsid w:val="00737FAF"/>
    <w:rsid w:val="00740E55"/>
    <w:rsid w:val="00741175"/>
    <w:rsid w:val="007416F0"/>
    <w:rsid w:val="00741720"/>
    <w:rsid w:val="00741B96"/>
    <w:rsid w:val="00741E6B"/>
    <w:rsid w:val="00743854"/>
    <w:rsid w:val="00743FF1"/>
    <w:rsid w:val="007461D3"/>
    <w:rsid w:val="00746FAA"/>
    <w:rsid w:val="00747E29"/>
    <w:rsid w:val="00750211"/>
    <w:rsid w:val="00750216"/>
    <w:rsid w:val="007520D6"/>
    <w:rsid w:val="00752799"/>
    <w:rsid w:val="00752AC2"/>
    <w:rsid w:val="00753FE6"/>
    <w:rsid w:val="00754F45"/>
    <w:rsid w:val="0075513A"/>
    <w:rsid w:val="007560F4"/>
    <w:rsid w:val="007566AB"/>
    <w:rsid w:val="00756902"/>
    <w:rsid w:val="00757F72"/>
    <w:rsid w:val="00761808"/>
    <w:rsid w:val="00761985"/>
    <w:rsid w:val="0076285B"/>
    <w:rsid w:val="00762FCA"/>
    <w:rsid w:val="00764486"/>
    <w:rsid w:val="007647A3"/>
    <w:rsid w:val="0076571A"/>
    <w:rsid w:val="00765819"/>
    <w:rsid w:val="00766159"/>
    <w:rsid w:val="00767759"/>
    <w:rsid w:val="007700BB"/>
    <w:rsid w:val="00770381"/>
    <w:rsid w:val="007705AD"/>
    <w:rsid w:val="00770982"/>
    <w:rsid w:val="00771E97"/>
    <w:rsid w:val="0077212C"/>
    <w:rsid w:val="00773546"/>
    <w:rsid w:val="00773AF6"/>
    <w:rsid w:val="00774342"/>
    <w:rsid w:val="00774729"/>
    <w:rsid w:val="00774F1E"/>
    <w:rsid w:val="00776DD1"/>
    <w:rsid w:val="00777145"/>
    <w:rsid w:val="0077747E"/>
    <w:rsid w:val="00780C1B"/>
    <w:rsid w:val="00781A23"/>
    <w:rsid w:val="00781C9D"/>
    <w:rsid w:val="00781DD7"/>
    <w:rsid w:val="0078285C"/>
    <w:rsid w:val="00782E7B"/>
    <w:rsid w:val="00783675"/>
    <w:rsid w:val="00784CE3"/>
    <w:rsid w:val="0078535C"/>
    <w:rsid w:val="00786695"/>
    <w:rsid w:val="00786C37"/>
    <w:rsid w:val="00786CFF"/>
    <w:rsid w:val="00786D89"/>
    <w:rsid w:val="00787113"/>
    <w:rsid w:val="007901FE"/>
    <w:rsid w:val="00790946"/>
    <w:rsid w:val="0079163E"/>
    <w:rsid w:val="007917C4"/>
    <w:rsid w:val="00791859"/>
    <w:rsid w:val="00791FFC"/>
    <w:rsid w:val="0079273E"/>
    <w:rsid w:val="00794173"/>
    <w:rsid w:val="00794397"/>
    <w:rsid w:val="00794963"/>
    <w:rsid w:val="0079630A"/>
    <w:rsid w:val="00796E11"/>
    <w:rsid w:val="00797004"/>
    <w:rsid w:val="007971CF"/>
    <w:rsid w:val="007972C3"/>
    <w:rsid w:val="007A0E74"/>
    <w:rsid w:val="007A1528"/>
    <w:rsid w:val="007A1677"/>
    <w:rsid w:val="007A1987"/>
    <w:rsid w:val="007A1A00"/>
    <w:rsid w:val="007A229E"/>
    <w:rsid w:val="007A2490"/>
    <w:rsid w:val="007A374E"/>
    <w:rsid w:val="007A58AF"/>
    <w:rsid w:val="007A652A"/>
    <w:rsid w:val="007A6779"/>
    <w:rsid w:val="007A7530"/>
    <w:rsid w:val="007B0D1B"/>
    <w:rsid w:val="007B1256"/>
    <w:rsid w:val="007B2285"/>
    <w:rsid w:val="007B2329"/>
    <w:rsid w:val="007B2960"/>
    <w:rsid w:val="007B2FAC"/>
    <w:rsid w:val="007B30E2"/>
    <w:rsid w:val="007B35F4"/>
    <w:rsid w:val="007B461A"/>
    <w:rsid w:val="007C03D4"/>
    <w:rsid w:val="007C27CF"/>
    <w:rsid w:val="007C29F1"/>
    <w:rsid w:val="007C3FE5"/>
    <w:rsid w:val="007C45ED"/>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4ECB"/>
    <w:rsid w:val="007E5B93"/>
    <w:rsid w:val="007E5CC0"/>
    <w:rsid w:val="007E628F"/>
    <w:rsid w:val="007F0711"/>
    <w:rsid w:val="007F090F"/>
    <w:rsid w:val="007F0ECF"/>
    <w:rsid w:val="007F113B"/>
    <w:rsid w:val="007F152C"/>
    <w:rsid w:val="007F1AAA"/>
    <w:rsid w:val="007F1C4F"/>
    <w:rsid w:val="007F1DC6"/>
    <w:rsid w:val="007F2159"/>
    <w:rsid w:val="007F25F2"/>
    <w:rsid w:val="007F2F97"/>
    <w:rsid w:val="007F39AE"/>
    <w:rsid w:val="007F3D9F"/>
    <w:rsid w:val="007F504C"/>
    <w:rsid w:val="007F5312"/>
    <w:rsid w:val="007F567B"/>
    <w:rsid w:val="007F5DFC"/>
    <w:rsid w:val="007F5E32"/>
    <w:rsid w:val="007F6FDB"/>
    <w:rsid w:val="007F7C57"/>
    <w:rsid w:val="0080014F"/>
    <w:rsid w:val="00800781"/>
    <w:rsid w:val="008011D3"/>
    <w:rsid w:val="008011EC"/>
    <w:rsid w:val="008012A9"/>
    <w:rsid w:val="00802752"/>
    <w:rsid w:val="00803C48"/>
    <w:rsid w:val="008041A0"/>
    <w:rsid w:val="00805988"/>
    <w:rsid w:val="00805C11"/>
    <w:rsid w:val="00805C46"/>
    <w:rsid w:val="0080624A"/>
    <w:rsid w:val="0080628D"/>
    <w:rsid w:val="008062F5"/>
    <w:rsid w:val="008072AC"/>
    <w:rsid w:val="008078D0"/>
    <w:rsid w:val="00807E33"/>
    <w:rsid w:val="00807EF6"/>
    <w:rsid w:val="00807FEC"/>
    <w:rsid w:val="0081005D"/>
    <w:rsid w:val="00810BF0"/>
    <w:rsid w:val="008115CE"/>
    <w:rsid w:val="00811D50"/>
    <w:rsid w:val="00812E85"/>
    <w:rsid w:val="00812EBD"/>
    <w:rsid w:val="0081353D"/>
    <w:rsid w:val="00813EF9"/>
    <w:rsid w:val="008141BE"/>
    <w:rsid w:val="00814D44"/>
    <w:rsid w:val="008160E8"/>
    <w:rsid w:val="0081637A"/>
    <w:rsid w:val="008207AD"/>
    <w:rsid w:val="0082080F"/>
    <w:rsid w:val="008217E5"/>
    <w:rsid w:val="0082354F"/>
    <w:rsid w:val="00823C8C"/>
    <w:rsid w:val="00823E4D"/>
    <w:rsid w:val="0082445F"/>
    <w:rsid w:val="008249FE"/>
    <w:rsid w:val="00827C4E"/>
    <w:rsid w:val="00830733"/>
    <w:rsid w:val="00830A56"/>
    <w:rsid w:val="00830E19"/>
    <w:rsid w:val="00832A75"/>
    <w:rsid w:val="00833053"/>
    <w:rsid w:val="00833D00"/>
    <w:rsid w:val="00833FD1"/>
    <w:rsid w:val="008342C4"/>
    <w:rsid w:val="00834C01"/>
    <w:rsid w:val="008350D0"/>
    <w:rsid w:val="00835258"/>
    <w:rsid w:val="00835449"/>
    <w:rsid w:val="0083584C"/>
    <w:rsid w:val="0083627F"/>
    <w:rsid w:val="0083641E"/>
    <w:rsid w:val="00836A77"/>
    <w:rsid w:val="008411A0"/>
    <w:rsid w:val="008422BA"/>
    <w:rsid w:val="00843431"/>
    <w:rsid w:val="008446B1"/>
    <w:rsid w:val="00844D29"/>
    <w:rsid w:val="0084688F"/>
    <w:rsid w:val="00846B08"/>
    <w:rsid w:val="00847476"/>
    <w:rsid w:val="00850261"/>
    <w:rsid w:val="00851635"/>
    <w:rsid w:val="008516B4"/>
    <w:rsid w:val="008521D3"/>
    <w:rsid w:val="00852898"/>
    <w:rsid w:val="0085300F"/>
    <w:rsid w:val="0085304C"/>
    <w:rsid w:val="0085492F"/>
    <w:rsid w:val="00854BC1"/>
    <w:rsid w:val="0085524F"/>
    <w:rsid w:val="00855799"/>
    <w:rsid w:val="008566E2"/>
    <w:rsid w:val="00856E61"/>
    <w:rsid w:val="00856FC1"/>
    <w:rsid w:val="00857ADE"/>
    <w:rsid w:val="00857E91"/>
    <w:rsid w:val="008607DF"/>
    <w:rsid w:val="00860F52"/>
    <w:rsid w:val="00861128"/>
    <w:rsid w:val="008613DC"/>
    <w:rsid w:val="0086255F"/>
    <w:rsid w:val="00862C33"/>
    <w:rsid w:val="00864381"/>
    <w:rsid w:val="0087005E"/>
    <w:rsid w:val="008711BD"/>
    <w:rsid w:val="00871365"/>
    <w:rsid w:val="0087171A"/>
    <w:rsid w:val="0087423A"/>
    <w:rsid w:val="00874AE4"/>
    <w:rsid w:val="00874B2F"/>
    <w:rsid w:val="0087549D"/>
    <w:rsid w:val="00876336"/>
    <w:rsid w:val="00877024"/>
    <w:rsid w:val="008808CE"/>
    <w:rsid w:val="00880D51"/>
    <w:rsid w:val="00880F56"/>
    <w:rsid w:val="008811BC"/>
    <w:rsid w:val="008824D3"/>
    <w:rsid w:val="00882DC9"/>
    <w:rsid w:val="00884F1A"/>
    <w:rsid w:val="00885906"/>
    <w:rsid w:val="00885F81"/>
    <w:rsid w:val="00886029"/>
    <w:rsid w:val="00886DC5"/>
    <w:rsid w:val="00890154"/>
    <w:rsid w:val="0089029A"/>
    <w:rsid w:val="008909CB"/>
    <w:rsid w:val="00890CBC"/>
    <w:rsid w:val="0089144F"/>
    <w:rsid w:val="00891620"/>
    <w:rsid w:val="0089175D"/>
    <w:rsid w:val="00891A9F"/>
    <w:rsid w:val="00892863"/>
    <w:rsid w:val="008928BB"/>
    <w:rsid w:val="00892EF1"/>
    <w:rsid w:val="0089303A"/>
    <w:rsid w:val="00894354"/>
    <w:rsid w:val="00894388"/>
    <w:rsid w:val="00895177"/>
    <w:rsid w:val="00895860"/>
    <w:rsid w:val="00895D94"/>
    <w:rsid w:val="00895EFE"/>
    <w:rsid w:val="0089639E"/>
    <w:rsid w:val="00896775"/>
    <w:rsid w:val="00896841"/>
    <w:rsid w:val="00897DA3"/>
    <w:rsid w:val="00897DE1"/>
    <w:rsid w:val="008A1DD7"/>
    <w:rsid w:val="008A2DB3"/>
    <w:rsid w:val="008A3925"/>
    <w:rsid w:val="008A3A3D"/>
    <w:rsid w:val="008A4170"/>
    <w:rsid w:val="008A5227"/>
    <w:rsid w:val="008A5A4E"/>
    <w:rsid w:val="008A6382"/>
    <w:rsid w:val="008A696A"/>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C0181"/>
    <w:rsid w:val="008C0520"/>
    <w:rsid w:val="008C1684"/>
    <w:rsid w:val="008C2E67"/>
    <w:rsid w:val="008C4B9C"/>
    <w:rsid w:val="008C627A"/>
    <w:rsid w:val="008C725F"/>
    <w:rsid w:val="008C7D76"/>
    <w:rsid w:val="008D0A12"/>
    <w:rsid w:val="008D179B"/>
    <w:rsid w:val="008D1985"/>
    <w:rsid w:val="008D2273"/>
    <w:rsid w:val="008D2EA1"/>
    <w:rsid w:val="008D2EC1"/>
    <w:rsid w:val="008D3001"/>
    <w:rsid w:val="008D40B0"/>
    <w:rsid w:val="008D4540"/>
    <w:rsid w:val="008D4ED3"/>
    <w:rsid w:val="008D53BF"/>
    <w:rsid w:val="008D6D66"/>
    <w:rsid w:val="008D6E4E"/>
    <w:rsid w:val="008D7F47"/>
    <w:rsid w:val="008E00E6"/>
    <w:rsid w:val="008E036F"/>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B29"/>
    <w:rsid w:val="008F5D41"/>
    <w:rsid w:val="008F6F4B"/>
    <w:rsid w:val="008F6F90"/>
    <w:rsid w:val="008F7E84"/>
    <w:rsid w:val="00901BF6"/>
    <w:rsid w:val="00903F72"/>
    <w:rsid w:val="00904362"/>
    <w:rsid w:val="00905E09"/>
    <w:rsid w:val="009063FF"/>
    <w:rsid w:val="00906EB9"/>
    <w:rsid w:val="00907415"/>
    <w:rsid w:val="009105A2"/>
    <w:rsid w:val="00910C04"/>
    <w:rsid w:val="00910F14"/>
    <w:rsid w:val="009110BA"/>
    <w:rsid w:val="0091145B"/>
    <w:rsid w:val="0091161F"/>
    <w:rsid w:val="0091225B"/>
    <w:rsid w:val="009122D2"/>
    <w:rsid w:val="00913D6D"/>
    <w:rsid w:val="009147E5"/>
    <w:rsid w:val="009148AC"/>
    <w:rsid w:val="009149FC"/>
    <w:rsid w:val="00915E80"/>
    <w:rsid w:val="009167DB"/>
    <w:rsid w:val="00917030"/>
    <w:rsid w:val="009203DF"/>
    <w:rsid w:val="00920769"/>
    <w:rsid w:val="00921F7D"/>
    <w:rsid w:val="00922FCD"/>
    <w:rsid w:val="00923A90"/>
    <w:rsid w:val="00923AFC"/>
    <w:rsid w:val="00923B0B"/>
    <w:rsid w:val="00923D70"/>
    <w:rsid w:val="00924697"/>
    <w:rsid w:val="00924F20"/>
    <w:rsid w:val="00925C5F"/>
    <w:rsid w:val="00926166"/>
    <w:rsid w:val="00926A84"/>
    <w:rsid w:val="0092731E"/>
    <w:rsid w:val="00927C82"/>
    <w:rsid w:val="00930767"/>
    <w:rsid w:val="009315C8"/>
    <w:rsid w:val="00931AEF"/>
    <w:rsid w:val="009340AE"/>
    <w:rsid w:val="00934323"/>
    <w:rsid w:val="00934C93"/>
    <w:rsid w:val="00935843"/>
    <w:rsid w:val="00935F35"/>
    <w:rsid w:val="00936170"/>
    <w:rsid w:val="00936446"/>
    <w:rsid w:val="00936B63"/>
    <w:rsid w:val="00937117"/>
    <w:rsid w:val="00937D38"/>
    <w:rsid w:val="00937D75"/>
    <w:rsid w:val="0094034A"/>
    <w:rsid w:val="00940A9B"/>
    <w:rsid w:val="00940F6D"/>
    <w:rsid w:val="00941813"/>
    <w:rsid w:val="00941D1C"/>
    <w:rsid w:val="00941F93"/>
    <w:rsid w:val="0094372D"/>
    <w:rsid w:val="00943879"/>
    <w:rsid w:val="00943AD8"/>
    <w:rsid w:val="009444AC"/>
    <w:rsid w:val="00945184"/>
    <w:rsid w:val="00946585"/>
    <w:rsid w:val="009465EE"/>
    <w:rsid w:val="009467F1"/>
    <w:rsid w:val="00946D70"/>
    <w:rsid w:val="009473D0"/>
    <w:rsid w:val="009478CA"/>
    <w:rsid w:val="00950944"/>
    <w:rsid w:val="00950DC1"/>
    <w:rsid w:val="00950F54"/>
    <w:rsid w:val="009515B1"/>
    <w:rsid w:val="00951F99"/>
    <w:rsid w:val="009522D0"/>
    <w:rsid w:val="009526C5"/>
    <w:rsid w:val="0095318F"/>
    <w:rsid w:val="0095529F"/>
    <w:rsid w:val="009559D0"/>
    <w:rsid w:val="00955EB3"/>
    <w:rsid w:val="0095643D"/>
    <w:rsid w:val="00956809"/>
    <w:rsid w:val="00960076"/>
    <w:rsid w:val="00960E2D"/>
    <w:rsid w:val="009614CF"/>
    <w:rsid w:val="00962C14"/>
    <w:rsid w:val="00962FEA"/>
    <w:rsid w:val="009633AA"/>
    <w:rsid w:val="00964903"/>
    <w:rsid w:val="009653A7"/>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B67"/>
    <w:rsid w:val="00976C59"/>
    <w:rsid w:val="00976D8F"/>
    <w:rsid w:val="009771B8"/>
    <w:rsid w:val="0098134A"/>
    <w:rsid w:val="0098157A"/>
    <w:rsid w:val="00981E60"/>
    <w:rsid w:val="00983429"/>
    <w:rsid w:val="009834C0"/>
    <w:rsid w:val="00984FF6"/>
    <w:rsid w:val="00985088"/>
    <w:rsid w:val="009851D3"/>
    <w:rsid w:val="0098538E"/>
    <w:rsid w:val="0098584E"/>
    <w:rsid w:val="009862C5"/>
    <w:rsid w:val="00987630"/>
    <w:rsid w:val="0098798D"/>
    <w:rsid w:val="00987B18"/>
    <w:rsid w:val="009919E9"/>
    <w:rsid w:val="00993E17"/>
    <w:rsid w:val="009940BB"/>
    <w:rsid w:val="00994C49"/>
    <w:rsid w:val="00995FEA"/>
    <w:rsid w:val="0099621F"/>
    <w:rsid w:val="00996A2E"/>
    <w:rsid w:val="00996F3A"/>
    <w:rsid w:val="00997D0B"/>
    <w:rsid w:val="009A127E"/>
    <w:rsid w:val="009A1992"/>
    <w:rsid w:val="009A2BDD"/>
    <w:rsid w:val="009A3A57"/>
    <w:rsid w:val="009A3C2B"/>
    <w:rsid w:val="009A3F3E"/>
    <w:rsid w:val="009A4F46"/>
    <w:rsid w:val="009A5435"/>
    <w:rsid w:val="009A5936"/>
    <w:rsid w:val="009A66A7"/>
    <w:rsid w:val="009B098E"/>
    <w:rsid w:val="009B22E3"/>
    <w:rsid w:val="009B2B7B"/>
    <w:rsid w:val="009B379E"/>
    <w:rsid w:val="009B4228"/>
    <w:rsid w:val="009B4345"/>
    <w:rsid w:val="009B5077"/>
    <w:rsid w:val="009B5D7B"/>
    <w:rsid w:val="009B76B5"/>
    <w:rsid w:val="009B77F7"/>
    <w:rsid w:val="009C0C6F"/>
    <w:rsid w:val="009C127A"/>
    <w:rsid w:val="009C1D33"/>
    <w:rsid w:val="009C2954"/>
    <w:rsid w:val="009C2EC1"/>
    <w:rsid w:val="009C48F0"/>
    <w:rsid w:val="009C4C83"/>
    <w:rsid w:val="009C4EC6"/>
    <w:rsid w:val="009C61EE"/>
    <w:rsid w:val="009C627F"/>
    <w:rsid w:val="009C77A3"/>
    <w:rsid w:val="009C7DCA"/>
    <w:rsid w:val="009D12F8"/>
    <w:rsid w:val="009D14EE"/>
    <w:rsid w:val="009D1B3A"/>
    <w:rsid w:val="009D28AB"/>
    <w:rsid w:val="009D2A8F"/>
    <w:rsid w:val="009D3563"/>
    <w:rsid w:val="009D379D"/>
    <w:rsid w:val="009D4A0D"/>
    <w:rsid w:val="009D4C4E"/>
    <w:rsid w:val="009D5ABF"/>
    <w:rsid w:val="009D742C"/>
    <w:rsid w:val="009E185F"/>
    <w:rsid w:val="009E31A6"/>
    <w:rsid w:val="009E32E8"/>
    <w:rsid w:val="009E391F"/>
    <w:rsid w:val="009E3E55"/>
    <w:rsid w:val="009E4451"/>
    <w:rsid w:val="009E4533"/>
    <w:rsid w:val="009E4EAC"/>
    <w:rsid w:val="009E5CEF"/>
    <w:rsid w:val="009E662C"/>
    <w:rsid w:val="009E68BD"/>
    <w:rsid w:val="009E6F6F"/>
    <w:rsid w:val="009E7060"/>
    <w:rsid w:val="009E784C"/>
    <w:rsid w:val="009E7F07"/>
    <w:rsid w:val="009F1C09"/>
    <w:rsid w:val="009F1D03"/>
    <w:rsid w:val="009F2D7B"/>
    <w:rsid w:val="009F30FC"/>
    <w:rsid w:val="009F32A9"/>
    <w:rsid w:val="009F5D76"/>
    <w:rsid w:val="009F6ABD"/>
    <w:rsid w:val="009F74A1"/>
    <w:rsid w:val="00A0112E"/>
    <w:rsid w:val="00A01BA0"/>
    <w:rsid w:val="00A01F44"/>
    <w:rsid w:val="00A02AB3"/>
    <w:rsid w:val="00A02D3E"/>
    <w:rsid w:val="00A034F6"/>
    <w:rsid w:val="00A03647"/>
    <w:rsid w:val="00A040FE"/>
    <w:rsid w:val="00A0436B"/>
    <w:rsid w:val="00A04C12"/>
    <w:rsid w:val="00A04ED3"/>
    <w:rsid w:val="00A05B04"/>
    <w:rsid w:val="00A06437"/>
    <w:rsid w:val="00A066CC"/>
    <w:rsid w:val="00A074B9"/>
    <w:rsid w:val="00A075BE"/>
    <w:rsid w:val="00A10AF1"/>
    <w:rsid w:val="00A116EB"/>
    <w:rsid w:val="00A120DB"/>
    <w:rsid w:val="00A12A08"/>
    <w:rsid w:val="00A15802"/>
    <w:rsid w:val="00A16AF4"/>
    <w:rsid w:val="00A16BD6"/>
    <w:rsid w:val="00A205ED"/>
    <w:rsid w:val="00A21725"/>
    <w:rsid w:val="00A2206C"/>
    <w:rsid w:val="00A22B9E"/>
    <w:rsid w:val="00A23DCB"/>
    <w:rsid w:val="00A256AC"/>
    <w:rsid w:val="00A258AA"/>
    <w:rsid w:val="00A25C11"/>
    <w:rsid w:val="00A30881"/>
    <w:rsid w:val="00A31785"/>
    <w:rsid w:val="00A322CF"/>
    <w:rsid w:val="00A3276F"/>
    <w:rsid w:val="00A32877"/>
    <w:rsid w:val="00A32B7D"/>
    <w:rsid w:val="00A330A4"/>
    <w:rsid w:val="00A33CC9"/>
    <w:rsid w:val="00A34DA3"/>
    <w:rsid w:val="00A35051"/>
    <w:rsid w:val="00A35349"/>
    <w:rsid w:val="00A36360"/>
    <w:rsid w:val="00A36D6F"/>
    <w:rsid w:val="00A3730E"/>
    <w:rsid w:val="00A37FBB"/>
    <w:rsid w:val="00A40B20"/>
    <w:rsid w:val="00A40F9B"/>
    <w:rsid w:val="00A41952"/>
    <w:rsid w:val="00A41A93"/>
    <w:rsid w:val="00A41C9D"/>
    <w:rsid w:val="00A4212C"/>
    <w:rsid w:val="00A424F0"/>
    <w:rsid w:val="00A42662"/>
    <w:rsid w:val="00A43149"/>
    <w:rsid w:val="00A4406D"/>
    <w:rsid w:val="00A44B2D"/>
    <w:rsid w:val="00A44F5A"/>
    <w:rsid w:val="00A452B3"/>
    <w:rsid w:val="00A4546C"/>
    <w:rsid w:val="00A47253"/>
    <w:rsid w:val="00A4731A"/>
    <w:rsid w:val="00A47C21"/>
    <w:rsid w:val="00A52427"/>
    <w:rsid w:val="00A54371"/>
    <w:rsid w:val="00A54408"/>
    <w:rsid w:val="00A54680"/>
    <w:rsid w:val="00A55A61"/>
    <w:rsid w:val="00A5745A"/>
    <w:rsid w:val="00A60FFF"/>
    <w:rsid w:val="00A61C7A"/>
    <w:rsid w:val="00A62339"/>
    <w:rsid w:val="00A6261E"/>
    <w:rsid w:val="00A6329A"/>
    <w:rsid w:val="00A632AA"/>
    <w:rsid w:val="00A63B58"/>
    <w:rsid w:val="00A64644"/>
    <w:rsid w:val="00A6490F"/>
    <w:rsid w:val="00A64D26"/>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3235"/>
    <w:rsid w:val="00A75B9D"/>
    <w:rsid w:val="00A77524"/>
    <w:rsid w:val="00A8007D"/>
    <w:rsid w:val="00A8024C"/>
    <w:rsid w:val="00A8040D"/>
    <w:rsid w:val="00A80D31"/>
    <w:rsid w:val="00A811CE"/>
    <w:rsid w:val="00A812D6"/>
    <w:rsid w:val="00A81637"/>
    <w:rsid w:val="00A82899"/>
    <w:rsid w:val="00A83363"/>
    <w:rsid w:val="00A837EA"/>
    <w:rsid w:val="00A83A85"/>
    <w:rsid w:val="00A83A98"/>
    <w:rsid w:val="00A84AD7"/>
    <w:rsid w:val="00A8507E"/>
    <w:rsid w:val="00A85479"/>
    <w:rsid w:val="00A860C3"/>
    <w:rsid w:val="00A869F6"/>
    <w:rsid w:val="00A87CBC"/>
    <w:rsid w:val="00A87DA7"/>
    <w:rsid w:val="00A900DD"/>
    <w:rsid w:val="00A91745"/>
    <w:rsid w:val="00A92921"/>
    <w:rsid w:val="00A930F9"/>
    <w:rsid w:val="00A94CDC"/>
    <w:rsid w:val="00A97710"/>
    <w:rsid w:val="00A977B7"/>
    <w:rsid w:val="00A97BC5"/>
    <w:rsid w:val="00AA11BF"/>
    <w:rsid w:val="00AA17AF"/>
    <w:rsid w:val="00AA3B24"/>
    <w:rsid w:val="00AA3F43"/>
    <w:rsid w:val="00AA3F4E"/>
    <w:rsid w:val="00AA43AE"/>
    <w:rsid w:val="00AA4C3C"/>
    <w:rsid w:val="00AA5A33"/>
    <w:rsid w:val="00AA7222"/>
    <w:rsid w:val="00AB01D0"/>
    <w:rsid w:val="00AB0720"/>
    <w:rsid w:val="00AB111A"/>
    <w:rsid w:val="00AB1ADC"/>
    <w:rsid w:val="00AB1D4D"/>
    <w:rsid w:val="00AB223D"/>
    <w:rsid w:val="00AB2D01"/>
    <w:rsid w:val="00AB3FF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395E"/>
    <w:rsid w:val="00AC4691"/>
    <w:rsid w:val="00AC56E7"/>
    <w:rsid w:val="00AC5AD4"/>
    <w:rsid w:val="00AC755F"/>
    <w:rsid w:val="00AC7A71"/>
    <w:rsid w:val="00AC7E82"/>
    <w:rsid w:val="00AD0147"/>
    <w:rsid w:val="00AD07E8"/>
    <w:rsid w:val="00AD1736"/>
    <w:rsid w:val="00AD2A05"/>
    <w:rsid w:val="00AD3C1B"/>
    <w:rsid w:val="00AD63A9"/>
    <w:rsid w:val="00AD6B5C"/>
    <w:rsid w:val="00AD743D"/>
    <w:rsid w:val="00AD781E"/>
    <w:rsid w:val="00AD79D3"/>
    <w:rsid w:val="00AD7D47"/>
    <w:rsid w:val="00AE02F9"/>
    <w:rsid w:val="00AE0D80"/>
    <w:rsid w:val="00AE119C"/>
    <w:rsid w:val="00AE1564"/>
    <w:rsid w:val="00AE1AC7"/>
    <w:rsid w:val="00AE1C01"/>
    <w:rsid w:val="00AE21DB"/>
    <w:rsid w:val="00AE2D50"/>
    <w:rsid w:val="00AE3469"/>
    <w:rsid w:val="00AE35B8"/>
    <w:rsid w:val="00AE436F"/>
    <w:rsid w:val="00AE4844"/>
    <w:rsid w:val="00AE49C6"/>
    <w:rsid w:val="00AE6DC1"/>
    <w:rsid w:val="00AF00A1"/>
    <w:rsid w:val="00AF0662"/>
    <w:rsid w:val="00AF0745"/>
    <w:rsid w:val="00AF1EA3"/>
    <w:rsid w:val="00AF221D"/>
    <w:rsid w:val="00AF3101"/>
    <w:rsid w:val="00AF3991"/>
    <w:rsid w:val="00AF5150"/>
    <w:rsid w:val="00AF5E40"/>
    <w:rsid w:val="00AF6280"/>
    <w:rsid w:val="00AF6920"/>
    <w:rsid w:val="00AF6ACD"/>
    <w:rsid w:val="00AF6B44"/>
    <w:rsid w:val="00AF705C"/>
    <w:rsid w:val="00AF729C"/>
    <w:rsid w:val="00AF7F15"/>
    <w:rsid w:val="00B0032A"/>
    <w:rsid w:val="00B01437"/>
    <w:rsid w:val="00B01A5A"/>
    <w:rsid w:val="00B01F05"/>
    <w:rsid w:val="00B026AC"/>
    <w:rsid w:val="00B03B0E"/>
    <w:rsid w:val="00B057FB"/>
    <w:rsid w:val="00B110FA"/>
    <w:rsid w:val="00B12589"/>
    <w:rsid w:val="00B14DA7"/>
    <w:rsid w:val="00B15B0A"/>
    <w:rsid w:val="00B16A83"/>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107A"/>
    <w:rsid w:val="00B314C8"/>
    <w:rsid w:val="00B31A2A"/>
    <w:rsid w:val="00B342EE"/>
    <w:rsid w:val="00B34F14"/>
    <w:rsid w:val="00B358DB"/>
    <w:rsid w:val="00B35EA0"/>
    <w:rsid w:val="00B36512"/>
    <w:rsid w:val="00B36560"/>
    <w:rsid w:val="00B41CA8"/>
    <w:rsid w:val="00B43137"/>
    <w:rsid w:val="00B44313"/>
    <w:rsid w:val="00B443DF"/>
    <w:rsid w:val="00B44875"/>
    <w:rsid w:val="00B45573"/>
    <w:rsid w:val="00B46423"/>
    <w:rsid w:val="00B4688C"/>
    <w:rsid w:val="00B46A0C"/>
    <w:rsid w:val="00B470E8"/>
    <w:rsid w:val="00B477D6"/>
    <w:rsid w:val="00B5033A"/>
    <w:rsid w:val="00B51811"/>
    <w:rsid w:val="00B5197B"/>
    <w:rsid w:val="00B51C15"/>
    <w:rsid w:val="00B5218A"/>
    <w:rsid w:val="00B526CF"/>
    <w:rsid w:val="00B52F56"/>
    <w:rsid w:val="00B536D7"/>
    <w:rsid w:val="00B5382A"/>
    <w:rsid w:val="00B53A28"/>
    <w:rsid w:val="00B53C0E"/>
    <w:rsid w:val="00B55C6E"/>
    <w:rsid w:val="00B61E66"/>
    <w:rsid w:val="00B62C26"/>
    <w:rsid w:val="00B63BD6"/>
    <w:rsid w:val="00B640A4"/>
    <w:rsid w:val="00B6411E"/>
    <w:rsid w:val="00B64BE8"/>
    <w:rsid w:val="00B65BF5"/>
    <w:rsid w:val="00B66362"/>
    <w:rsid w:val="00B67237"/>
    <w:rsid w:val="00B67FE2"/>
    <w:rsid w:val="00B70AB5"/>
    <w:rsid w:val="00B71B4F"/>
    <w:rsid w:val="00B728D1"/>
    <w:rsid w:val="00B72D70"/>
    <w:rsid w:val="00B72F39"/>
    <w:rsid w:val="00B73CC6"/>
    <w:rsid w:val="00B744BC"/>
    <w:rsid w:val="00B75020"/>
    <w:rsid w:val="00B752F8"/>
    <w:rsid w:val="00B76AB5"/>
    <w:rsid w:val="00B76F33"/>
    <w:rsid w:val="00B7715C"/>
    <w:rsid w:val="00B7754D"/>
    <w:rsid w:val="00B776F2"/>
    <w:rsid w:val="00B81CE1"/>
    <w:rsid w:val="00B826B6"/>
    <w:rsid w:val="00B84E8C"/>
    <w:rsid w:val="00B856AE"/>
    <w:rsid w:val="00B86232"/>
    <w:rsid w:val="00B87B9D"/>
    <w:rsid w:val="00B90E99"/>
    <w:rsid w:val="00B90F21"/>
    <w:rsid w:val="00B911C1"/>
    <w:rsid w:val="00B916DB"/>
    <w:rsid w:val="00B91826"/>
    <w:rsid w:val="00B929BB"/>
    <w:rsid w:val="00B93075"/>
    <w:rsid w:val="00B936D4"/>
    <w:rsid w:val="00B94023"/>
    <w:rsid w:val="00B94D95"/>
    <w:rsid w:val="00B964C8"/>
    <w:rsid w:val="00BA0187"/>
    <w:rsid w:val="00BA2760"/>
    <w:rsid w:val="00BA295F"/>
    <w:rsid w:val="00BA3032"/>
    <w:rsid w:val="00BA39CB"/>
    <w:rsid w:val="00BA44D8"/>
    <w:rsid w:val="00BA4A52"/>
    <w:rsid w:val="00BA51DE"/>
    <w:rsid w:val="00BA747B"/>
    <w:rsid w:val="00BA771A"/>
    <w:rsid w:val="00BA7DD0"/>
    <w:rsid w:val="00BA7ED9"/>
    <w:rsid w:val="00BB26B7"/>
    <w:rsid w:val="00BB273E"/>
    <w:rsid w:val="00BB3B14"/>
    <w:rsid w:val="00BB4421"/>
    <w:rsid w:val="00BB45E0"/>
    <w:rsid w:val="00BB550D"/>
    <w:rsid w:val="00BB74F3"/>
    <w:rsid w:val="00BB79BD"/>
    <w:rsid w:val="00BB7DFE"/>
    <w:rsid w:val="00BC05AF"/>
    <w:rsid w:val="00BC0F2B"/>
    <w:rsid w:val="00BC1053"/>
    <w:rsid w:val="00BC14F0"/>
    <w:rsid w:val="00BC16EA"/>
    <w:rsid w:val="00BC1EF9"/>
    <w:rsid w:val="00BC22BE"/>
    <w:rsid w:val="00BC3EA4"/>
    <w:rsid w:val="00BC4D9B"/>
    <w:rsid w:val="00BC6BBB"/>
    <w:rsid w:val="00BD02EE"/>
    <w:rsid w:val="00BD1869"/>
    <w:rsid w:val="00BD2B6C"/>
    <w:rsid w:val="00BD3D6C"/>
    <w:rsid w:val="00BD4C77"/>
    <w:rsid w:val="00BD5A79"/>
    <w:rsid w:val="00BD623D"/>
    <w:rsid w:val="00BD684D"/>
    <w:rsid w:val="00BD6B6F"/>
    <w:rsid w:val="00BD7710"/>
    <w:rsid w:val="00BD7B76"/>
    <w:rsid w:val="00BE0447"/>
    <w:rsid w:val="00BE1740"/>
    <w:rsid w:val="00BE1C72"/>
    <w:rsid w:val="00BE1F28"/>
    <w:rsid w:val="00BE217B"/>
    <w:rsid w:val="00BE2327"/>
    <w:rsid w:val="00BE2358"/>
    <w:rsid w:val="00BE4E64"/>
    <w:rsid w:val="00BE6092"/>
    <w:rsid w:val="00BE6304"/>
    <w:rsid w:val="00BE67CA"/>
    <w:rsid w:val="00BE7707"/>
    <w:rsid w:val="00BF02F3"/>
    <w:rsid w:val="00BF1CF2"/>
    <w:rsid w:val="00BF1D46"/>
    <w:rsid w:val="00BF4117"/>
    <w:rsid w:val="00BF41BE"/>
    <w:rsid w:val="00BF4550"/>
    <w:rsid w:val="00BF6304"/>
    <w:rsid w:val="00BF796D"/>
    <w:rsid w:val="00BF7B1E"/>
    <w:rsid w:val="00BF7CA7"/>
    <w:rsid w:val="00BF7DE0"/>
    <w:rsid w:val="00C00F20"/>
    <w:rsid w:val="00C01311"/>
    <w:rsid w:val="00C047F8"/>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86A"/>
    <w:rsid w:val="00C12F70"/>
    <w:rsid w:val="00C132AC"/>
    <w:rsid w:val="00C13932"/>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536D"/>
    <w:rsid w:val="00C25924"/>
    <w:rsid w:val="00C25AD6"/>
    <w:rsid w:val="00C25F9F"/>
    <w:rsid w:val="00C25FAB"/>
    <w:rsid w:val="00C2631B"/>
    <w:rsid w:val="00C26C48"/>
    <w:rsid w:val="00C275AC"/>
    <w:rsid w:val="00C31CF6"/>
    <w:rsid w:val="00C32B44"/>
    <w:rsid w:val="00C32D58"/>
    <w:rsid w:val="00C340FB"/>
    <w:rsid w:val="00C34707"/>
    <w:rsid w:val="00C34CC8"/>
    <w:rsid w:val="00C3516A"/>
    <w:rsid w:val="00C3523D"/>
    <w:rsid w:val="00C35D0B"/>
    <w:rsid w:val="00C3642A"/>
    <w:rsid w:val="00C3687F"/>
    <w:rsid w:val="00C36FEA"/>
    <w:rsid w:val="00C377B7"/>
    <w:rsid w:val="00C378B7"/>
    <w:rsid w:val="00C401BA"/>
    <w:rsid w:val="00C4066B"/>
    <w:rsid w:val="00C41264"/>
    <w:rsid w:val="00C41892"/>
    <w:rsid w:val="00C41CE1"/>
    <w:rsid w:val="00C4227D"/>
    <w:rsid w:val="00C426A1"/>
    <w:rsid w:val="00C42C83"/>
    <w:rsid w:val="00C42DF8"/>
    <w:rsid w:val="00C45165"/>
    <w:rsid w:val="00C46509"/>
    <w:rsid w:val="00C46677"/>
    <w:rsid w:val="00C47FF3"/>
    <w:rsid w:val="00C50524"/>
    <w:rsid w:val="00C50721"/>
    <w:rsid w:val="00C508A8"/>
    <w:rsid w:val="00C5092B"/>
    <w:rsid w:val="00C50942"/>
    <w:rsid w:val="00C50F36"/>
    <w:rsid w:val="00C51250"/>
    <w:rsid w:val="00C51C14"/>
    <w:rsid w:val="00C51F68"/>
    <w:rsid w:val="00C5279B"/>
    <w:rsid w:val="00C52A64"/>
    <w:rsid w:val="00C52F69"/>
    <w:rsid w:val="00C53471"/>
    <w:rsid w:val="00C53B0C"/>
    <w:rsid w:val="00C53C3F"/>
    <w:rsid w:val="00C53D5E"/>
    <w:rsid w:val="00C53DC8"/>
    <w:rsid w:val="00C54915"/>
    <w:rsid w:val="00C54F46"/>
    <w:rsid w:val="00C54FDE"/>
    <w:rsid w:val="00C56063"/>
    <w:rsid w:val="00C562F2"/>
    <w:rsid w:val="00C564C5"/>
    <w:rsid w:val="00C56AE9"/>
    <w:rsid w:val="00C56F66"/>
    <w:rsid w:val="00C57187"/>
    <w:rsid w:val="00C5787D"/>
    <w:rsid w:val="00C61592"/>
    <w:rsid w:val="00C6187C"/>
    <w:rsid w:val="00C61CF2"/>
    <w:rsid w:val="00C61D8F"/>
    <w:rsid w:val="00C632E6"/>
    <w:rsid w:val="00C633AB"/>
    <w:rsid w:val="00C63A76"/>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003"/>
    <w:rsid w:val="00C75F39"/>
    <w:rsid w:val="00C76B98"/>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258D"/>
    <w:rsid w:val="00C926FF"/>
    <w:rsid w:val="00C92720"/>
    <w:rsid w:val="00C9365D"/>
    <w:rsid w:val="00C93AE2"/>
    <w:rsid w:val="00C944F1"/>
    <w:rsid w:val="00C9602F"/>
    <w:rsid w:val="00C96DED"/>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25D8"/>
    <w:rsid w:val="00CC25E7"/>
    <w:rsid w:val="00CC2671"/>
    <w:rsid w:val="00CC3167"/>
    <w:rsid w:val="00CC3698"/>
    <w:rsid w:val="00CC3A3C"/>
    <w:rsid w:val="00CC4136"/>
    <w:rsid w:val="00CC417F"/>
    <w:rsid w:val="00CC419A"/>
    <w:rsid w:val="00CC4A6D"/>
    <w:rsid w:val="00CC4E21"/>
    <w:rsid w:val="00CC5AB1"/>
    <w:rsid w:val="00CC5F9E"/>
    <w:rsid w:val="00CC641B"/>
    <w:rsid w:val="00CC6B07"/>
    <w:rsid w:val="00CC736E"/>
    <w:rsid w:val="00CC7893"/>
    <w:rsid w:val="00CC7CD3"/>
    <w:rsid w:val="00CD0561"/>
    <w:rsid w:val="00CD065A"/>
    <w:rsid w:val="00CD07B0"/>
    <w:rsid w:val="00CD0965"/>
    <w:rsid w:val="00CD0AD0"/>
    <w:rsid w:val="00CD142C"/>
    <w:rsid w:val="00CD148E"/>
    <w:rsid w:val="00CD1ADB"/>
    <w:rsid w:val="00CD2E16"/>
    <w:rsid w:val="00CD33C4"/>
    <w:rsid w:val="00CD3455"/>
    <w:rsid w:val="00CD362B"/>
    <w:rsid w:val="00CD45B8"/>
    <w:rsid w:val="00CD4E32"/>
    <w:rsid w:val="00CD59CE"/>
    <w:rsid w:val="00CD641D"/>
    <w:rsid w:val="00CD6639"/>
    <w:rsid w:val="00CD777E"/>
    <w:rsid w:val="00CE032C"/>
    <w:rsid w:val="00CE0D2A"/>
    <w:rsid w:val="00CE1678"/>
    <w:rsid w:val="00CE1C46"/>
    <w:rsid w:val="00CE1E85"/>
    <w:rsid w:val="00CE2007"/>
    <w:rsid w:val="00CE3611"/>
    <w:rsid w:val="00CE39AB"/>
    <w:rsid w:val="00CE3E6A"/>
    <w:rsid w:val="00CE4611"/>
    <w:rsid w:val="00CE492A"/>
    <w:rsid w:val="00CE4D5A"/>
    <w:rsid w:val="00CE5F54"/>
    <w:rsid w:val="00CE6540"/>
    <w:rsid w:val="00CE6633"/>
    <w:rsid w:val="00CE7B4D"/>
    <w:rsid w:val="00CE7D6F"/>
    <w:rsid w:val="00CE7D99"/>
    <w:rsid w:val="00CE7E1C"/>
    <w:rsid w:val="00CF2690"/>
    <w:rsid w:val="00CF2A12"/>
    <w:rsid w:val="00CF4679"/>
    <w:rsid w:val="00CF475C"/>
    <w:rsid w:val="00CF511B"/>
    <w:rsid w:val="00CF52CC"/>
    <w:rsid w:val="00CF5875"/>
    <w:rsid w:val="00CF752D"/>
    <w:rsid w:val="00D00E71"/>
    <w:rsid w:val="00D00FC6"/>
    <w:rsid w:val="00D0113C"/>
    <w:rsid w:val="00D01F0E"/>
    <w:rsid w:val="00D023A1"/>
    <w:rsid w:val="00D031C8"/>
    <w:rsid w:val="00D033F9"/>
    <w:rsid w:val="00D04BEA"/>
    <w:rsid w:val="00D04ECE"/>
    <w:rsid w:val="00D05063"/>
    <w:rsid w:val="00D053A7"/>
    <w:rsid w:val="00D0591E"/>
    <w:rsid w:val="00D05FB6"/>
    <w:rsid w:val="00D066DC"/>
    <w:rsid w:val="00D0769F"/>
    <w:rsid w:val="00D07D70"/>
    <w:rsid w:val="00D07E91"/>
    <w:rsid w:val="00D1005B"/>
    <w:rsid w:val="00D10300"/>
    <w:rsid w:val="00D115C7"/>
    <w:rsid w:val="00D13AE1"/>
    <w:rsid w:val="00D14705"/>
    <w:rsid w:val="00D15249"/>
    <w:rsid w:val="00D16294"/>
    <w:rsid w:val="00D17124"/>
    <w:rsid w:val="00D17AF3"/>
    <w:rsid w:val="00D20BF4"/>
    <w:rsid w:val="00D211DA"/>
    <w:rsid w:val="00D2178D"/>
    <w:rsid w:val="00D21831"/>
    <w:rsid w:val="00D21A40"/>
    <w:rsid w:val="00D21E53"/>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C54"/>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5AA"/>
    <w:rsid w:val="00D47B5C"/>
    <w:rsid w:val="00D47C1D"/>
    <w:rsid w:val="00D50DEC"/>
    <w:rsid w:val="00D51D25"/>
    <w:rsid w:val="00D52DDC"/>
    <w:rsid w:val="00D53617"/>
    <w:rsid w:val="00D541A5"/>
    <w:rsid w:val="00D54D39"/>
    <w:rsid w:val="00D550EE"/>
    <w:rsid w:val="00D579AF"/>
    <w:rsid w:val="00D57C04"/>
    <w:rsid w:val="00D57C91"/>
    <w:rsid w:val="00D61313"/>
    <w:rsid w:val="00D6146F"/>
    <w:rsid w:val="00D61789"/>
    <w:rsid w:val="00D61D72"/>
    <w:rsid w:val="00D62525"/>
    <w:rsid w:val="00D63A43"/>
    <w:rsid w:val="00D63AB8"/>
    <w:rsid w:val="00D63ED7"/>
    <w:rsid w:val="00D64A6F"/>
    <w:rsid w:val="00D64DA8"/>
    <w:rsid w:val="00D65F76"/>
    <w:rsid w:val="00D7044B"/>
    <w:rsid w:val="00D70704"/>
    <w:rsid w:val="00D7083A"/>
    <w:rsid w:val="00D71B35"/>
    <w:rsid w:val="00D71B36"/>
    <w:rsid w:val="00D71B72"/>
    <w:rsid w:val="00D72053"/>
    <w:rsid w:val="00D727D1"/>
    <w:rsid w:val="00D72BB7"/>
    <w:rsid w:val="00D73533"/>
    <w:rsid w:val="00D735D9"/>
    <w:rsid w:val="00D73C02"/>
    <w:rsid w:val="00D74505"/>
    <w:rsid w:val="00D77509"/>
    <w:rsid w:val="00D77DC3"/>
    <w:rsid w:val="00D801BF"/>
    <w:rsid w:val="00D801D9"/>
    <w:rsid w:val="00D80798"/>
    <w:rsid w:val="00D80F9E"/>
    <w:rsid w:val="00D81507"/>
    <w:rsid w:val="00D82339"/>
    <w:rsid w:val="00D826DA"/>
    <w:rsid w:val="00D82750"/>
    <w:rsid w:val="00D82FD7"/>
    <w:rsid w:val="00D84083"/>
    <w:rsid w:val="00D845AA"/>
    <w:rsid w:val="00D85463"/>
    <w:rsid w:val="00D85C74"/>
    <w:rsid w:val="00D85D2C"/>
    <w:rsid w:val="00D867A4"/>
    <w:rsid w:val="00D86E97"/>
    <w:rsid w:val="00D87461"/>
    <w:rsid w:val="00D90573"/>
    <w:rsid w:val="00D90C78"/>
    <w:rsid w:val="00D91A64"/>
    <w:rsid w:val="00D9289E"/>
    <w:rsid w:val="00D92A3B"/>
    <w:rsid w:val="00D92AFB"/>
    <w:rsid w:val="00D92C84"/>
    <w:rsid w:val="00D93279"/>
    <w:rsid w:val="00D93378"/>
    <w:rsid w:val="00D93710"/>
    <w:rsid w:val="00D93C09"/>
    <w:rsid w:val="00D953C9"/>
    <w:rsid w:val="00D95C4D"/>
    <w:rsid w:val="00D965B3"/>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6189"/>
    <w:rsid w:val="00DA65F3"/>
    <w:rsid w:val="00DA6DE7"/>
    <w:rsid w:val="00DA7527"/>
    <w:rsid w:val="00DA7996"/>
    <w:rsid w:val="00DA7C23"/>
    <w:rsid w:val="00DB1637"/>
    <w:rsid w:val="00DB2197"/>
    <w:rsid w:val="00DB23BF"/>
    <w:rsid w:val="00DB252C"/>
    <w:rsid w:val="00DB2C8B"/>
    <w:rsid w:val="00DB316C"/>
    <w:rsid w:val="00DB3D71"/>
    <w:rsid w:val="00DB4691"/>
    <w:rsid w:val="00DB4E03"/>
    <w:rsid w:val="00DB562C"/>
    <w:rsid w:val="00DB59CA"/>
    <w:rsid w:val="00DB5CED"/>
    <w:rsid w:val="00DB5D85"/>
    <w:rsid w:val="00DB6322"/>
    <w:rsid w:val="00DB6500"/>
    <w:rsid w:val="00DB6DE8"/>
    <w:rsid w:val="00DC044E"/>
    <w:rsid w:val="00DC0D21"/>
    <w:rsid w:val="00DC0F43"/>
    <w:rsid w:val="00DC10B4"/>
    <w:rsid w:val="00DC1161"/>
    <w:rsid w:val="00DC1BA5"/>
    <w:rsid w:val="00DC23B3"/>
    <w:rsid w:val="00DC2A79"/>
    <w:rsid w:val="00DC32C1"/>
    <w:rsid w:val="00DC45EA"/>
    <w:rsid w:val="00DC4E0B"/>
    <w:rsid w:val="00DC6544"/>
    <w:rsid w:val="00DC6E13"/>
    <w:rsid w:val="00DC73E1"/>
    <w:rsid w:val="00DD06E2"/>
    <w:rsid w:val="00DD11BC"/>
    <w:rsid w:val="00DD1814"/>
    <w:rsid w:val="00DD3F41"/>
    <w:rsid w:val="00DD40A7"/>
    <w:rsid w:val="00DD47E1"/>
    <w:rsid w:val="00DD5D17"/>
    <w:rsid w:val="00DD5E53"/>
    <w:rsid w:val="00DE0BF0"/>
    <w:rsid w:val="00DE28FB"/>
    <w:rsid w:val="00DE2AD3"/>
    <w:rsid w:val="00DE2C18"/>
    <w:rsid w:val="00DE2C7F"/>
    <w:rsid w:val="00DE308B"/>
    <w:rsid w:val="00DE362A"/>
    <w:rsid w:val="00DE376E"/>
    <w:rsid w:val="00DE44F4"/>
    <w:rsid w:val="00DE55A0"/>
    <w:rsid w:val="00DE5836"/>
    <w:rsid w:val="00DE5901"/>
    <w:rsid w:val="00DE6FC9"/>
    <w:rsid w:val="00DE797E"/>
    <w:rsid w:val="00DE7AF9"/>
    <w:rsid w:val="00DE7D3E"/>
    <w:rsid w:val="00DF0AC2"/>
    <w:rsid w:val="00DF0D6A"/>
    <w:rsid w:val="00DF1812"/>
    <w:rsid w:val="00DF1FCF"/>
    <w:rsid w:val="00DF22A5"/>
    <w:rsid w:val="00DF26D2"/>
    <w:rsid w:val="00DF34C7"/>
    <w:rsid w:val="00DF39E3"/>
    <w:rsid w:val="00DF3B49"/>
    <w:rsid w:val="00DF3C0C"/>
    <w:rsid w:val="00DF3D4B"/>
    <w:rsid w:val="00DF3F7A"/>
    <w:rsid w:val="00DF4229"/>
    <w:rsid w:val="00DF500F"/>
    <w:rsid w:val="00DF505D"/>
    <w:rsid w:val="00DF542D"/>
    <w:rsid w:val="00DF5AEE"/>
    <w:rsid w:val="00DF662A"/>
    <w:rsid w:val="00DF6F77"/>
    <w:rsid w:val="00DF7945"/>
    <w:rsid w:val="00E0202C"/>
    <w:rsid w:val="00E0257D"/>
    <w:rsid w:val="00E03638"/>
    <w:rsid w:val="00E03B0B"/>
    <w:rsid w:val="00E03B33"/>
    <w:rsid w:val="00E03FE1"/>
    <w:rsid w:val="00E044B9"/>
    <w:rsid w:val="00E04E2B"/>
    <w:rsid w:val="00E06C72"/>
    <w:rsid w:val="00E0701E"/>
    <w:rsid w:val="00E072FE"/>
    <w:rsid w:val="00E07ADF"/>
    <w:rsid w:val="00E10175"/>
    <w:rsid w:val="00E10B16"/>
    <w:rsid w:val="00E10C80"/>
    <w:rsid w:val="00E12250"/>
    <w:rsid w:val="00E1319E"/>
    <w:rsid w:val="00E153F4"/>
    <w:rsid w:val="00E15DC5"/>
    <w:rsid w:val="00E15ED0"/>
    <w:rsid w:val="00E16E95"/>
    <w:rsid w:val="00E1757A"/>
    <w:rsid w:val="00E22A28"/>
    <w:rsid w:val="00E22BDE"/>
    <w:rsid w:val="00E24836"/>
    <w:rsid w:val="00E25942"/>
    <w:rsid w:val="00E25990"/>
    <w:rsid w:val="00E25D5D"/>
    <w:rsid w:val="00E26D32"/>
    <w:rsid w:val="00E26FE1"/>
    <w:rsid w:val="00E27D3C"/>
    <w:rsid w:val="00E30A5A"/>
    <w:rsid w:val="00E30B7C"/>
    <w:rsid w:val="00E30F2B"/>
    <w:rsid w:val="00E325FC"/>
    <w:rsid w:val="00E32CE2"/>
    <w:rsid w:val="00E32E9A"/>
    <w:rsid w:val="00E333B7"/>
    <w:rsid w:val="00E33ACD"/>
    <w:rsid w:val="00E3550E"/>
    <w:rsid w:val="00E35679"/>
    <w:rsid w:val="00E35B60"/>
    <w:rsid w:val="00E35BD2"/>
    <w:rsid w:val="00E37FA5"/>
    <w:rsid w:val="00E37FFB"/>
    <w:rsid w:val="00E40960"/>
    <w:rsid w:val="00E4110C"/>
    <w:rsid w:val="00E41FD0"/>
    <w:rsid w:val="00E42727"/>
    <w:rsid w:val="00E42B97"/>
    <w:rsid w:val="00E4343F"/>
    <w:rsid w:val="00E4422C"/>
    <w:rsid w:val="00E44819"/>
    <w:rsid w:val="00E45249"/>
    <w:rsid w:val="00E456F6"/>
    <w:rsid w:val="00E4679C"/>
    <w:rsid w:val="00E47121"/>
    <w:rsid w:val="00E4793D"/>
    <w:rsid w:val="00E47F76"/>
    <w:rsid w:val="00E50090"/>
    <w:rsid w:val="00E50265"/>
    <w:rsid w:val="00E5098E"/>
    <w:rsid w:val="00E50AE7"/>
    <w:rsid w:val="00E50F9A"/>
    <w:rsid w:val="00E5111C"/>
    <w:rsid w:val="00E52446"/>
    <w:rsid w:val="00E52B95"/>
    <w:rsid w:val="00E530D1"/>
    <w:rsid w:val="00E549BE"/>
    <w:rsid w:val="00E54CC8"/>
    <w:rsid w:val="00E55CA2"/>
    <w:rsid w:val="00E56027"/>
    <w:rsid w:val="00E563A5"/>
    <w:rsid w:val="00E5708C"/>
    <w:rsid w:val="00E5731B"/>
    <w:rsid w:val="00E5739B"/>
    <w:rsid w:val="00E61B56"/>
    <w:rsid w:val="00E61BC8"/>
    <w:rsid w:val="00E622EF"/>
    <w:rsid w:val="00E62AAA"/>
    <w:rsid w:val="00E63FBE"/>
    <w:rsid w:val="00E641F4"/>
    <w:rsid w:val="00E65284"/>
    <w:rsid w:val="00E66ACB"/>
    <w:rsid w:val="00E66DC1"/>
    <w:rsid w:val="00E67179"/>
    <w:rsid w:val="00E67350"/>
    <w:rsid w:val="00E71213"/>
    <w:rsid w:val="00E716C6"/>
    <w:rsid w:val="00E7388B"/>
    <w:rsid w:val="00E74BDC"/>
    <w:rsid w:val="00E75637"/>
    <w:rsid w:val="00E778F5"/>
    <w:rsid w:val="00E84102"/>
    <w:rsid w:val="00E86A26"/>
    <w:rsid w:val="00E878F2"/>
    <w:rsid w:val="00E87BEC"/>
    <w:rsid w:val="00E87C75"/>
    <w:rsid w:val="00E900D9"/>
    <w:rsid w:val="00E90FE0"/>
    <w:rsid w:val="00E9267C"/>
    <w:rsid w:val="00E9274D"/>
    <w:rsid w:val="00E92B3A"/>
    <w:rsid w:val="00E93CD9"/>
    <w:rsid w:val="00E9439D"/>
    <w:rsid w:val="00E9440A"/>
    <w:rsid w:val="00E9613C"/>
    <w:rsid w:val="00E97722"/>
    <w:rsid w:val="00E97B87"/>
    <w:rsid w:val="00EA1E1B"/>
    <w:rsid w:val="00EA1EF3"/>
    <w:rsid w:val="00EA213E"/>
    <w:rsid w:val="00EA2518"/>
    <w:rsid w:val="00EA2543"/>
    <w:rsid w:val="00EA2AFE"/>
    <w:rsid w:val="00EA30AC"/>
    <w:rsid w:val="00EA394C"/>
    <w:rsid w:val="00EA4D3D"/>
    <w:rsid w:val="00EA5E1E"/>
    <w:rsid w:val="00EA661B"/>
    <w:rsid w:val="00EA6D39"/>
    <w:rsid w:val="00EA7470"/>
    <w:rsid w:val="00EA74C5"/>
    <w:rsid w:val="00EA7E59"/>
    <w:rsid w:val="00EB01F9"/>
    <w:rsid w:val="00EB0D40"/>
    <w:rsid w:val="00EB20CB"/>
    <w:rsid w:val="00EB2E06"/>
    <w:rsid w:val="00EB36E6"/>
    <w:rsid w:val="00EB422C"/>
    <w:rsid w:val="00EB4400"/>
    <w:rsid w:val="00EB5EC7"/>
    <w:rsid w:val="00EB61E8"/>
    <w:rsid w:val="00EB64F0"/>
    <w:rsid w:val="00EB6C6B"/>
    <w:rsid w:val="00EB70AF"/>
    <w:rsid w:val="00EB73F2"/>
    <w:rsid w:val="00EC059B"/>
    <w:rsid w:val="00EC0B06"/>
    <w:rsid w:val="00EC0D78"/>
    <w:rsid w:val="00EC1CE7"/>
    <w:rsid w:val="00EC2C45"/>
    <w:rsid w:val="00EC3653"/>
    <w:rsid w:val="00EC39B1"/>
    <w:rsid w:val="00EC3F6B"/>
    <w:rsid w:val="00EC51F8"/>
    <w:rsid w:val="00EC5840"/>
    <w:rsid w:val="00EC6240"/>
    <w:rsid w:val="00EC692C"/>
    <w:rsid w:val="00EC6AD2"/>
    <w:rsid w:val="00EC6BA8"/>
    <w:rsid w:val="00EC7AFE"/>
    <w:rsid w:val="00EC7D1C"/>
    <w:rsid w:val="00ED0BB4"/>
    <w:rsid w:val="00ED0C00"/>
    <w:rsid w:val="00ED1808"/>
    <w:rsid w:val="00ED2181"/>
    <w:rsid w:val="00ED2C94"/>
    <w:rsid w:val="00ED34DB"/>
    <w:rsid w:val="00ED392A"/>
    <w:rsid w:val="00ED43FB"/>
    <w:rsid w:val="00ED5BC7"/>
    <w:rsid w:val="00ED5BFC"/>
    <w:rsid w:val="00ED70A0"/>
    <w:rsid w:val="00EE011E"/>
    <w:rsid w:val="00EE1017"/>
    <w:rsid w:val="00EE1DAA"/>
    <w:rsid w:val="00EE2B83"/>
    <w:rsid w:val="00EE2F10"/>
    <w:rsid w:val="00EE3C05"/>
    <w:rsid w:val="00EE5E9A"/>
    <w:rsid w:val="00EE6051"/>
    <w:rsid w:val="00EE69A2"/>
    <w:rsid w:val="00EE730D"/>
    <w:rsid w:val="00EE79EC"/>
    <w:rsid w:val="00EF1C2D"/>
    <w:rsid w:val="00EF1F81"/>
    <w:rsid w:val="00EF298C"/>
    <w:rsid w:val="00EF32AF"/>
    <w:rsid w:val="00EF4913"/>
    <w:rsid w:val="00EF4EFF"/>
    <w:rsid w:val="00EF6A96"/>
    <w:rsid w:val="00EF6C69"/>
    <w:rsid w:val="00EF7173"/>
    <w:rsid w:val="00EF76D6"/>
    <w:rsid w:val="00EF7A2A"/>
    <w:rsid w:val="00EF7FE6"/>
    <w:rsid w:val="00F00C6C"/>
    <w:rsid w:val="00F00C72"/>
    <w:rsid w:val="00F01F99"/>
    <w:rsid w:val="00F02612"/>
    <w:rsid w:val="00F02B1A"/>
    <w:rsid w:val="00F02BE3"/>
    <w:rsid w:val="00F037BC"/>
    <w:rsid w:val="00F04BC3"/>
    <w:rsid w:val="00F051D3"/>
    <w:rsid w:val="00F05767"/>
    <w:rsid w:val="00F057DB"/>
    <w:rsid w:val="00F061B2"/>
    <w:rsid w:val="00F06E92"/>
    <w:rsid w:val="00F07548"/>
    <w:rsid w:val="00F076AE"/>
    <w:rsid w:val="00F10DD8"/>
    <w:rsid w:val="00F1103B"/>
    <w:rsid w:val="00F11CF0"/>
    <w:rsid w:val="00F1276E"/>
    <w:rsid w:val="00F14143"/>
    <w:rsid w:val="00F14790"/>
    <w:rsid w:val="00F15C9C"/>
    <w:rsid w:val="00F161C0"/>
    <w:rsid w:val="00F168BE"/>
    <w:rsid w:val="00F172CC"/>
    <w:rsid w:val="00F175C0"/>
    <w:rsid w:val="00F20B0E"/>
    <w:rsid w:val="00F21210"/>
    <w:rsid w:val="00F22461"/>
    <w:rsid w:val="00F24228"/>
    <w:rsid w:val="00F2491E"/>
    <w:rsid w:val="00F26D52"/>
    <w:rsid w:val="00F27362"/>
    <w:rsid w:val="00F27766"/>
    <w:rsid w:val="00F314DA"/>
    <w:rsid w:val="00F31862"/>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2F7E"/>
    <w:rsid w:val="00F44DB3"/>
    <w:rsid w:val="00F457B2"/>
    <w:rsid w:val="00F47940"/>
    <w:rsid w:val="00F509D0"/>
    <w:rsid w:val="00F50B22"/>
    <w:rsid w:val="00F51130"/>
    <w:rsid w:val="00F51D7A"/>
    <w:rsid w:val="00F52A3E"/>
    <w:rsid w:val="00F52E00"/>
    <w:rsid w:val="00F534FD"/>
    <w:rsid w:val="00F537A7"/>
    <w:rsid w:val="00F53906"/>
    <w:rsid w:val="00F54A39"/>
    <w:rsid w:val="00F5561D"/>
    <w:rsid w:val="00F55E1F"/>
    <w:rsid w:val="00F56336"/>
    <w:rsid w:val="00F5684D"/>
    <w:rsid w:val="00F56B46"/>
    <w:rsid w:val="00F5793D"/>
    <w:rsid w:val="00F61486"/>
    <w:rsid w:val="00F616B3"/>
    <w:rsid w:val="00F631BB"/>
    <w:rsid w:val="00F64004"/>
    <w:rsid w:val="00F64DE9"/>
    <w:rsid w:val="00F65655"/>
    <w:rsid w:val="00F664FF"/>
    <w:rsid w:val="00F670AD"/>
    <w:rsid w:val="00F67422"/>
    <w:rsid w:val="00F67E52"/>
    <w:rsid w:val="00F70183"/>
    <w:rsid w:val="00F707F1"/>
    <w:rsid w:val="00F722AD"/>
    <w:rsid w:val="00F72C97"/>
    <w:rsid w:val="00F737DC"/>
    <w:rsid w:val="00F7409A"/>
    <w:rsid w:val="00F740B4"/>
    <w:rsid w:val="00F742A4"/>
    <w:rsid w:val="00F750F4"/>
    <w:rsid w:val="00F75B01"/>
    <w:rsid w:val="00F75BF8"/>
    <w:rsid w:val="00F760E5"/>
    <w:rsid w:val="00F76ACC"/>
    <w:rsid w:val="00F76D2C"/>
    <w:rsid w:val="00F77977"/>
    <w:rsid w:val="00F811CB"/>
    <w:rsid w:val="00F81B7D"/>
    <w:rsid w:val="00F81C57"/>
    <w:rsid w:val="00F82357"/>
    <w:rsid w:val="00F82683"/>
    <w:rsid w:val="00F82AAE"/>
    <w:rsid w:val="00F8397D"/>
    <w:rsid w:val="00F85338"/>
    <w:rsid w:val="00F858B7"/>
    <w:rsid w:val="00F86D34"/>
    <w:rsid w:val="00F9157F"/>
    <w:rsid w:val="00F91E6D"/>
    <w:rsid w:val="00F921C7"/>
    <w:rsid w:val="00F92A58"/>
    <w:rsid w:val="00F94183"/>
    <w:rsid w:val="00F9429F"/>
    <w:rsid w:val="00F9439C"/>
    <w:rsid w:val="00F95026"/>
    <w:rsid w:val="00F956C2"/>
    <w:rsid w:val="00F96F83"/>
    <w:rsid w:val="00FA08D4"/>
    <w:rsid w:val="00FA0A0F"/>
    <w:rsid w:val="00FA158B"/>
    <w:rsid w:val="00FA204C"/>
    <w:rsid w:val="00FA3079"/>
    <w:rsid w:val="00FA33FE"/>
    <w:rsid w:val="00FA39D6"/>
    <w:rsid w:val="00FA3AF5"/>
    <w:rsid w:val="00FA4143"/>
    <w:rsid w:val="00FA4995"/>
    <w:rsid w:val="00FA54A3"/>
    <w:rsid w:val="00FA6C11"/>
    <w:rsid w:val="00FA7CBF"/>
    <w:rsid w:val="00FB0379"/>
    <w:rsid w:val="00FB1B9A"/>
    <w:rsid w:val="00FB2828"/>
    <w:rsid w:val="00FB2EFD"/>
    <w:rsid w:val="00FB3B68"/>
    <w:rsid w:val="00FB46AC"/>
    <w:rsid w:val="00FB6B13"/>
    <w:rsid w:val="00FB6CA1"/>
    <w:rsid w:val="00FB713C"/>
    <w:rsid w:val="00FB7C45"/>
    <w:rsid w:val="00FB7D4C"/>
    <w:rsid w:val="00FC02A0"/>
    <w:rsid w:val="00FC10AA"/>
    <w:rsid w:val="00FC1234"/>
    <w:rsid w:val="00FC1796"/>
    <w:rsid w:val="00FC2F18"/>
    <w:rsid w:val="00FC32A6"/>
    <w:rsid w:val="00FC35C6"/>
    <w:rsid w:val="00FC3EC3"/>
    <w:rsid w:val="00FC44FE"/>
    <w:rsid w:val="00FC4D7E"/>
    <w:rsid w:val="00FC54BE"/>
    <w:rsid w:val="00FC59A9"/>
    <w:rsid w:val="00FC5D56"/>
    <w:rsid w:val="00FC6EE0"/>
    <w:rsid w:val="00FC6EF5"/>
    <w:rsid w:val="00FC6F0D"/>
    <w:rsid w:val="00FC7442"/>
    <w:rsid w:val="00FD0062"/>
    <w:rsid w:val="00FD036C"/>
    <w:rsid w:val="00FD039B"/>
    <w:rsid w:val="00FD15DC"/>
    <w:rsid w:val="00FD1847"/>
    <w:rsid w:val="00FD2D79"/>
    <w:rsid w:val="00FD2FD9"/>
    <w:rsid w:val="00FD4642"/>
    <w:rsid w:val="00FD50AA"/>
    <w:rsid w:val="00FD5192"/>
    <w:rsid w:val="00FD58F5"/>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2ADE"/>
    <w:rsid w:val="00FF3129"/>
    <w:rsid w:val="00FF31CA"/>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nhideWhenUsed/>
    <w:qFormat/>
    <w:rsid w:val="00D306DF"/>
    <w:pPr>
      <w:tabs>
        <w:tab w:val="center" w:pos="4513"/>
        <w:tab w:val="right" w:pos="9026"/>
      </w:tabs>
      <w:snapToGrid w:val="0"/>
    </w:pPr>
  </w:style>
  <w:style w:type="character" w:customStyle="1" w:styleId="Char3">
    <w:name w:val="바닥글 Char"/>
    <w:link w:val="a8"/>
    <w:qFormat/>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unhideWhenUsed/>
    <w:rsid w:val="00CC417F"/>
    <w:rPr>
      <w:sz w:val="18"/>
      <w:szCs w:val="18"/>
    </w:rPr>
  </w:style>
  <w:style w:type="paragraph" w:styleId="af">
    <w:name w:val="annotation text"/>
    <w:basedOn w:val="a"/>
    <w:link w:val="Char5"/>
    <w:uiPriority w:val="99"/>
    <w:unhideWhenUsed/>
    <w:rsid w:val="00CC417F"/>
  </w:style>
  <w:style w:type="character" w:customStyle="1" w:styleId="Char5">
    <w:name w:val="메모 텍스트 Char"/>
    <w:link w:val="af"/>
    <w:uiPriority w:val="99"/>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1138508">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23039383">
      <w:bodyDiv w:val="1"/>
      <w:marLeft w:val="0"/>
      <w:marRight w:val="0"/>
      <w:marTop w:val="0"/>
      <w:marBottom w:val="0"/>
      <w:divBdr>
        <w:top w:val="none" w:sz="0" w:space="0" w:color="auto"/>
        <w:left w:val="none" w:sz="0" w:space="0" w:color="auto"/>
        <w:bottom w:val="none" w:sz="0" w:space="0" w:color="auto"/>
        <w:right w:val="none" w:sz="0" w:space="0" w:color="auto"/>
      </w:divBdr>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2233624">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07409586">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8418B-C290-4F0E-A86F-D93EFB0AC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1564</Words>
  <Characters>8915</Characters>
  <Application>Microsoft Office Word</Application>
  <DocSecurity>0</DocSecurity>
  <Lines>74</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3</cp:revision>
  <dcterms:created xsi:type="dcterms:W3CDTF">2025-03-28T05:08:00Z</dcterms:created>
  <dcterms:modified xsi:type="dcterms:W3CDTF">2025-03-28T05:18:00Z</dcterms:modified>
</cp:coreProperties>
</file>